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A77C8" w14:textId="77777777" w:rsidR="00163A4A" w:rsidRDefault="00163A4A" w:rsidP="00FA453C">
      <w:pPr>
        <w:pStyle w:val="BodyText"/>
        <w:tabs>
          <w:tab w:val="left" w:pos="720"/>
        </w:tabs>
        <w:spacing w:after="0"/>
        <w:rPr>
          <w:b/>
        </w:rPr>
      </w:pPr>
      <w:bookmarkStart w:id="0" w:name="_Toc136154088"/>
      <w:bookmarkStart w:id="1" w:name="OLE_LINK3"/>
    </w:p>
    <w:p w14:paraId="22C2528D" w14:textId="77777777" w:rsidR="00163A4A" w:rsidRDefault="00163A4A">
      <w:pPr>
        <w:pStyle w:val="BodyText"/>
        <w:tabs>
          <w:tab w:val="left" w:pos="720"/>
        </w:tabs>
        <w:spacing w:after="0"/>
        <w:jc w:val="center"/>
        <w:rPr>
          <w:b/>
        </w:rPr>
      </w:pPr>
    </w:p>
    <w:p w14:paraId="6F78577C" w14:textId="77777777" w:rsidR="00163A4A" w:rsidRDefault="00163A4A">
      <w:pPr>
        <w:pStyle w:val="BodyText"/>
        <w:tabs>
          <w:tab w:val="left" w:pos="720"/>
        </w:tabs>
        <w:spacing w:after="0"/>
        <w:jc w:val="center"/>
        <w:rPr>
          <w:b/>
        </w:rPr>
      </w:pPr>
    </w:p>
    <w:p w14:paraId="688D3EE9" w14:textId="77777777" w:rsidR="00B17AF0" w:rsidRPr="00B17AF0" w:rsidRDefault="00B17AF0" w:rsidP="00B17AF0">
      <w:pPr>
        <w:pStyle w:val="BodyText"/>
        <w:jc w:val="center"/>
        <w:rPr>
          <w:b/>
        </w:rPr>
      </w:pPr>
      <w:r w:rsidRPr="00B17AF0">
        <w:rPr>
          <w:b/>
        </w:rPr>
        <w:t>[COVER PAGE]</w:t>
      </w:r>
    </w:p>
    <w:p w14:paraId="693A3D77" w14:textId="77777777" w:rsidR="00163A4A" w:rsidRDefault="00163A4A">
      <w:pPr>
        <w:pStyle w:val="BodyText"/>
        <w:tabs>
          <w:tab w:val="left" w:pos="720"/>
        </w:tabs>
        <w:spacing w:after="0"/>
        <w:jc w:val="center"/>
        <w:rPr>
          <w:b/>
        </w:rPr>
      </w:pPr>
    </w:p>
    <w:p w14:paraId="269E1D6F" w14:textId="77777777" w:rsidR="00163A4A" w:rsidRDefault="00163A4A">
      <w:pPr>
        <w:pStyle w:val="BodyText"/>
        <w:tabs>
          <w:tab w:val="left" w:pos="720"/>
        </w:tabs>
        <w:spacing w:after="0"/>
        <w:jc w:val="center"/>
        <w:rPr>
          <w:b/>
        </w:rPr>
      </w:pPr>
    </w:p>
    <w:p w14:paraId="026C1437" w14:textId="77777777" w:rsidR="00163A4A" w:rsidRDefault="00163A4A">
      <w:pPr>
        <w:pStyle w:val="BodyText"/>
        <w:tabs>
          <w:tab w:val="left" w:pos="720"/>
        </w:tabs>
        <w:spacing w:after="0"/>
        <w:jc w:val="center"/>
        <w:rPr>
          <w:b/>
        </w:rPr>
      </w:pPr>
    </w:p>
    <w:p w14:paraId="29E36968" w14:textId="77777777" w:rsidR="00163A4A" w:rsidRDefault="00163A4A">
      <w:pPr>
        <w:pStyle w:val="BodyText"/>
        <w:tabs>
          <w:tab w:val="left" w:pos="720"/>
        </w:tabs>
        <w:spacing w:after="0"/>
        <w:jc w:val="center"/>
        <w:rPr>
          <w:b/>
        </w:rPr>
      </w:pPr>
    </w:p>
    <w:p w14:paraId="489854E7" w14:textId="77777777" w:rsidR="00163A4A" w:rsidRDefault="00163A4A">
      <w:pPr>
        <w:pStyle w:val="BodyText"/>
        <w:tabs>
          <w:tab w:val="left" w:pos="720"/>
        </w:tabs>
        <w:spacing w:after="0"/>
        <w:jc w:val="center"/>
        <w:rPr>
          <w:b/>
        </w:rPr>
      </w:pPr>
    </w:p>
    <w:p w14:paraId="2A58101D" w14:textId="77777777" w:rsidR="00163A4A" w:rsidRDefault="00163A4A">
      <w:pPr>
        <w:pStyle w:val="BodyText"/>
        <w:tabs>
          <w:tab w:val="left" w:pos="720"/>
        </w:tabs>
        <w:spacing w:after="0"/>
        <w:jc w:val="center"/>
        <w:rPr>
          <w:b/>
        </w:rPr>
      </w:pPr>
    </w:p>
    <w:p w14:paraId="2C54213E" w14:textId="77777777" w:rsidR="00163A4A" w:rsidRDefault="00163A4A">
      <w:pPr>
        <w:pStyle w:val="BodyText"/>
        <w:tabs>
          <w:tab w:val="left" w:pos="720"/>
        </w:tabs>
        <w:spacing w:after="0"/>
        <w:jc w:val="center"/>
        <w:rPr>
          <w:b/>
        </w:rPr>
      </w:pPr>
    </w:p>
    <w:p w14:paraId="457877FE" w14:textId="77777777" w:rsidR="00163A4A" w:rsidRDefault="00163A4A">
      <w:pPr>
        <w:pStyle w:val="BodyText"/>
        <w:tabs>
          <w:tab w:val="left" w:pos="720"/>
        </w:tabs>
        <w:spacing w:after="0"/>
        <w:jc w:val="center"/>
        <w:rPr>
          <w:b/>
        </w:rPr>
      </w:pPr>
    </w:p>
    <w:p w14:paraId="4D89348E" w14:textId="77777777" w:rsidR="00163A4A" w:rsidRDefault="00163A4A">
      <w:pPr>
        <w:pStyle w:val="BodyText"/>
        <w:tabs>
          <w:tab w:val="left" w:pos="720"/>
        </w:tabs>
        <w:spacing w:after="0"/>
        <w:jc w:val="center"/>
        <w:rPr>
          <w:b/>
        </w:rPr>
      </w:pPr>
    </w:p>
    <w:p w14:paraId="7FC6356C" w14:textId="77777777" w:rsidR="00163A4A" w:rsidRDefault="00163A4A">
      <w:pPr>
        <w:pStyle w:val="BodyText"/>
        <w:tabs>
          <w:tab w:val="left" w:pos="720"/>
        </w:tabs>
        <w:spacing w:after="0"/>
        <w:jc w:val="center"/>
        <w:rPr>
          <w:b/>
        </w:rPr>
      </w:pPr>
    </w:p>
    <w:p w14:paraId="7A4A6343" w14:textId="77777777" w:rsidR="00163A4A" w:rsidRDefault="00163A4A">
      <w:pPr>
        <w:pStyle w:val="BodyText"/>
        <w:tabs>
          <w:tab w:val="left" w:pos="720"/>
        </w:tabs>
        <w:spacing w:after="0"/>
        <w:jc w:val="center"/>
        <w:rPr>
          <w:b/>
        </w:rPr>
      </w:pPr>
    </w:p>
    <w:p w14:paraId="295010B2" w14:textId="77777777" w:rsidR="00163A4A" w:rsidRDefault="00163A4A">
      <w:pPr>
        <w:pStyle w:val="BodyText"/>
        <w:tabs>
          <w:tab w:val="left" w:pos="720"/>
        </w:tabs>
        <w:spacing w:after="0"/>
        <w:jc w:val="center"/>
        <w:rPr>
          <w:b/>
        </w:rPr>
      </w:pPr>
    </w:p>
    <w:p w14:paraId="4E43B01E" w14:textId="77777777" w:rsidR="00163A4A" w:rsidRDefault="00163A4A">
      <w:pPr>
        <w:pStyle w:val="BodyText"/>
        <w:tabs>
          <w:tab w:val="left" w:pos="720"/>
        </w:tabs>
        <w:spacing w:after="0"/>
        <w:jc w:val="center"/>
        <w:rPr>
          <w:b/>
        </w:rPr>
      </w:pPr>
    </w:p>
    <w:p w14:paraId="40B4FFA9" w14:textId="77777777" w:rsidR="00163A4A" w:rsidRDefault="00163A4A">
      <w:pPr>
        <w:pStyle w:val="BodyText"/>
        <w:tabs>
          <w:tab w:val="left" w:pos="720"/>
        </w:tabs>
        <w:spacing w:after="0"/>
        <w:jc w:val="center"/>
        <w:rPr>
          <w:b/>
        </w:rPr>
      </w:pPr>
    </w:p>
    <w:p w14:paraId="4EE80329" w14:textId="77777777" w:rsidR="00163A4A" w:rsidRDefault="00163A4A">
      <w:pPr>
        <w:pStyle w:val="BodyText"/>
        <w:tabs>
          <w:tab w:val="left" w:pos="720"/>
        </w:tabs>
        <w:spacing w:after="0"/>
        <w:jc w:val="center"/>
        <w:rPr>
          <w:b/>
        </w:rPr>
      </w:pPr>
    </w:p>
    <w:p w14:paraId="41D3748D" w14:textId="77777777" w:rsidR="00163A4A" w:rsidRDefault="00163A4A">
      <w:pPr>
        <w:pStyle w:val="BodyText"/>
        <w:tabs>
          <w:tab w:val="left" w:pos="720"/>
        </w:tabs>
        <w:spacing w:after="0"/>
        <w:jc w:val="center"/>
        <w:rPr>
          <w:b/>
        </w:rPr>
      </w:pPr>
    </w:p>
    <w:p w14:paraId="57E94AC7" w14:textId="77777777" w:rsidR="00163A4A" w:rsidRDefault="00163A4A">
      <w:pPr>
        <w:pStyle w:val="BodyText"/>
        <w:tabs>
          <w:tab w:val="left" w:pos="720"/>
        </w:tabs>
        <w:spacing w:after="0"/>
        <w:jc w:val="center"/>
        <w:rPr>
          <w:b/>
        </w:rPr>
      </w:pPr>
    </w:p>
    <w:p w14:paraId="49E9DD5D" w14:textId="77777777" w:rsidR="00163A4A" w:rsidRDefault="00163A4A">
      <w:pPr>
        <w:pStyle w:val="BodyText"/>
        <w:tabs>
          <w:tab w:val="left" w:pos="720"/>
        </w:tabs>
        <w:spacing w:after="0"/>
        <w:jc w:val="center"/>
        <w:rPr>
          <w:b/>
        </w:rPr>
      </w:pPr>
    </w:p>
    <w:p w14:paraId="02A2889C" w14:textId="77777777" w:rsidR="00163A4A" w:rsidRDefault="00163A4A">
      <w:pPr>
        <w:pStyle w:val="BodyText"/>
        <w:tabs>
          <w:tab w:val="left" w:pos="720"/>
        </w:tabs>
        <w:spacing w:after="0"/>
        <w:jc w:val="center"/>
        <w:rPr>
          <w:b/>
        </w:rPr>
      </w:pPr>
    </w:p>
    <w:p w14:paraId="5A588D69" w14:textId="77777777" w:rsidR="00163A4A" w:rsidRDefault="00163A4A">
      <w:pPr>
        <w:pStyle w:val="BodyText"/>
        <w:tabs>
          <w:tab w:val="left" w:pos="720"/>
        </w:tabs>
        <w:spacing w:after="0"/>
        <w:jc w:val="center"/>
        <w:rPr>
          <w:b/>
        </w:rPr>
      </w:pPr>
    </w:p>
    <w:p w14:paraId="3491D3E2" w14:textId="77777777" w:rsidR="00163A4A" w:rsidRDefault="00163A4A">
      <w:pPr>
        <w:pStyle w:val="BodyText"/>
        <w:tabs>
          <w:tab w:val="left" w:pos="720"/>
        </w:tabs>
        <w:spacing w:after="0"/>
        <w:jc w:val="center"/>
        <w:rPr>
          <w:b/>
        </w:rPr>
      </w:pPr>
    </w:p>
    <w:p w14:paraId="47AA28F0" w14:textId="77777777" w:rsidR="00163A4A" w:rsidRDefault="00163A4A">
      <w:pPr>
        <w:pStyle w:val="BodyText"/>
        <w:tabs>
          <w:tab w:val="left" w:pos="720"/>
        </w:tabs>
        <w:spacing w:after="0"/>
        <w:jc w:val="center"/>
        <w:rPr>
          <w:b/>
        </w:rPr>
      </w:pPr>
    </w:p>
    <w:p w14:paraId="75B22191" w14:textId="77777777" w:rsidR="00163A4A" w:rsidRDefault="00163A4A">
      <w:pPr>
        <w:pStyle w:val="BodyText"/>
        <w:tabs>
          <w:tab w:val="left" w:pos="720"/>
        </w:tabs>
        <w:spacing w:after="0"/>
        <w:jc w:val="center"/>
        <w:rPr>
          <w:b/>
        </w:rPr>
      </w:pPr>
    </w:p>
    <w:p w14:paraId="281FAA62" w14:textId="77777777" w:rsidR="00163A4A" w:rsidRDefault="00163A4A">
      <w:pPr>
        <w:pStyle w:val="BodyText"/>
        <w:tabs>
          <w:tab w:val="left" w:pos="720"/>
        </w:tabs>
        <w:spacing w:after="0"/>
        <w:jc w:val="center"/>
        <w:rPr>
          <w:b/>
        </w:rPr>
      </w:pPr>
    </w:p>
    <w:p w14:paraId="3D2455A7" w14:textId="77777777" w:rsidR="00163A4A" w:rsidRDefault="00163A4A">
      <w:pPr>
        <w:pStyle w:val="BodyText"/>
        <w:tabs>
          <w:tab w:val="left" w:pos="720"/>
        </w:tabs>
        <w:spacing w:after="0"/>
        <w:jc w:val="center"/>
        <w:rPr>
          <w:b/>
        </w:rPr>
      </w:pPr>
    </w:p>
    <w:p w14:paraId="552B5841" w14:textId="77777777" w:rsidR="00163A4A" w:rsidRDefault="00163A4A">
      <w:pPr>
        <w:pStyle w:val="BodyText"/>
        <w:tabs>
          <w:tab w:val="left" w:pos="720"/>
        </w:tabs>
        <w:spacing w:after="0"/>
        <w:jc w:val="center"/>
        <w:rPr>
          <w:b/>
        </w:rPr>
      </w:pPr>
    </w:p>
    <w:p w14:paraId="533BCCA2" w14:textId="77777777" w:rsidR="00163A4A" w:rsidRDefault="00163A4A">
      <w:pPr>
        <w:pStyle w:val="BodyText"/>
        <w:tabs>
          <w:tab w:val="left" w:pos="720"/>
        </w:tabs>
        <w:spacing w:after="0"/>
        <w:jc w:val="center"/>
        <w:rPr>
          <w:b/>
        </w:rPr>
      </w:pPr>
    </w:p>
    <w:p w14:paraId="2CF06F9D" w14:textId="77777777" w:rsidR="00163A4A" w:rsidRDefault="00163A4A">
      <w:pPr>
        <w:pStyle w:val="BodyText"/>
        <w:tabs>
          <w:tab w:val="left" w:pos="720"/>
        </w:tabs>
        <w:spacing w:after="0"/>
        <w:jc w:val="center"/>
        <w:rPr>
          <w:b/>
        </w:rPr>
      </w:pPr>
    </w:p>
    <w:p w14:paraId="776580CE" w14:textId="77777777" w:rsidR="00163A4A" w:rsidRDefault="00163A4A">
      <w:pPr>
        <w:pStyle w:val="BodyText"/>
        <w:tabs>
          <w:tab w:val="left" w:pos="720"/>
        </w:tabs>
        <w:spacing w:after="0"/>
        <w:jc w:val="center"/>
        <w:rPr>
          <w:b/>
        </w:rPr>
      </w:pPr>
    </w:p>
    <w:p w14:paraId="2AAE9B5D" w14:textId="77777777" w:rsidR="00163A4A" w:rsidRDefault="00163A4A">
      <w:pPr>
        <w:pStyle w:val="BodyText"/>
        <w:tabs>
          <w:tab w:val="left" w:pos="720"/>
        </w:tabs>
        <w:spacing w:after="0"/>
        <w:jc w:val="center"/>
        <w:rPr>
          <w:b/>
        </w:rPr>
      </w:pPr>
    </w:p>
    <w:p w14:paraId="7E1165BC" w14:textId="77777777" w:rsidR="00163A4A" w:rsidRDefault="00163A4A">
      <w:pPr>
        <w:pStyle w:val="BodyText"/>
        <w:tabs>
          <w:tab w:val="left" w:pos="720"/>
        </w:tabs>
        <w:spacing w:after="0"/>
        <w:jc w:val="center"/>
        <w:rPr>
          <w:b/>
        </w:rPr>
      </w:pPr>
    </w:p>
    <w:p w14:paraId="418903D5" w14:textId="77777777" w:rsidR="00163A4A" w:rsidRDefault="00163A4A">
      <w:pPr>
        <w:pStyle w:val="BodyText"/>
        <w:tabs>
          <w:tab w:val="left" w:pos="720"/>
        </w:tabs>
        <w:spacing w:after="0"/>
        <w:jc w:val="center"/>
        <w:rPr>
          <w:b/>
        </w:rPr>
      </w:pPr>
    </w:p>
    <w:p w14:paraId="7A89092F" w14:textId="77777777" w:rsidR="00163A4A" w:rsidRDefault="00163A4A">
      <w:pPr>
        <w:pStyle w:val="BodyText"/>
        <w:tabs>
          <w:tab w:val="left" w:pos="720"/>
        </w:tabs>
        <w:spacing w:after="0"/>
        <w:jc w:val="center"/>
        <w:rPr>
          <w:b/>
        </w:rPr>
      </w:pPr>
    </w:p>
    <w:p w14:paraId="7F956FB2" w14:textId="77777777" w:rsidR="00163A4A" w:rsidRDefault="00163A4A">
      <w:pPr>
        <w:pStyle w:val="BodyText"/>
        <w:tabs>
          <w:tab w:val="left" w:pos="720"/>
        </w:tabs>
        <w:spacing w:after="0"/>
        <w:jc w:val="center"/>
        <w:rPr>
          <w:b/>
        </w:rPr>
      </w:pPr>
    </w:p>
    <w:p w14:paraId="2D806CB9" w14:textId="77777777" w:rsidR="00163A4A" w:rsidRDefault="00163A4A">
      <w:pPr>
        <w:pStyle w:val="BodyText"/>
        <w:tabs>
          <w:tab w:val="left" w:pos="720"/>
        </w:tabs>
        <w:spacing w:after="0"/>
        <w:jc w:val="center"/>
        <w:rPr>
          <w:b/>
        </w:rPr>
      </w:pPr>
    </w:p>
    <w:p w14:paraId="1A20C8B3" w14:textId="77777777" w:rsidR="00163A4A" w:rsidRDefault="00163A4A">
      <w:pPr>
        <w:pStyle w:val="BodyText"/>
        <w:tabs>
          <w:tab w:val="left" w:pos="720"/>
        </w:tabs>
        <w:spacing w:after="0"/>
        <w:jc w:val="center"/>
        <w:rPr>
          <w:b/>
        </w:rPr>
      </w:pPr>
    </w:p>
    <w:p w14:paraId="497C51BA" w14:textId="77777777" w:rsidR="00163A4A" w:rsidRDefault="00163A4A">
      <w:pPr>
        <w:pStyle w:val="BodyText"/>
        <w:tabs>
          <w:tab w:val="left" w:pos="720"/>
        </w:tabs>
        <w:spacing w:after="0"/>
        <w:jc w:val="center"/>
        <w:rPr>
          <w:b/>
        </w:rPr>
      </w:pPr>
    </w:p>
    <w:p w14:paraId="70447F1A" w14:textId="77777777" w:rsidR="00163A4A" w:rsidRDefault="00163A4A">
      <w:pPr>
        <w:pStyle w:val="BodyText"/>
        <w:tabs>
          <w:tab w:val="left" w:pos="720"/>
        </w:tabs>
        <w:spacing w:after="0"/>
        <w:jc w:val="center"/>
        <w:rPr>
          <w:b/>
        </w:rPr>
      </w:pPr>
    </w:p>
    <w:p w14:paraId="6BA090BD" w14:textId="77777777" w:rsidR="00163A4A" w:rsidRDefault="00163A4A">
      <w:pPr>
        <w:pStyle w:val="BodyText"/>
        <w:tabs>
          <w:tab w:val="left" w:pos="720"/>
        </w:tabs>
        <w:spacing w:after="0"/>
        <w:jc w:val="center"/>
        <w:rPr>
          <w:b/>
        </w:rPr>
      </w:pPr>
    </w:p>
    <w:p w14:paraId="137F0F7C" w14:textId="77777777" w:rsidR="00163A4A" w:rsidRDefault="00163A4A">
      <w:pPr>
        <w:pStyle w:val="BodyText"/>
        <w:tabs>
          <w:tab w:val="left" w:pos="720"/>
        </w:tabs>
        <w:spacing w:after="0"/>
        <w:jc w:val="center"/>
        <w:rPr>
          <w:b/>
        </w:rPr>
      </w:pPr>
    </w:p>
    <w:p w14:paraId="6A4B5B19" w14:textId="77777777" w:rsidR="00163A4A" w:rsidRDefault="00163A4A">
      <w:pPr>
        <w:pStyle w:val="BodyText"/>
        <w:tabs>
          <w:tab w:val="left" w:pos="720"/>
        </w:tabs>
        <w:spacing w:after="0"/>
        <w:jc w:val="center"/>
        <w:rPr>
          <w:b/>
        </w:rPr>
      </w:pPr>
    </w:p>
    <w:p w14:paraId="642C2E61" w14:textId="77777777" w:rsidR="00163A4A" w:rsidRDefault="00163A4A">
      <w:pPr>
        <w:pStyle w:val="BodyText"/>
        <w:tabs>
          <w:tab w:val="left" w:pos="720"/>
        </w:tabs>
        <w:spacing w:after="0"/>
        <w:jc w:val="center"/>
        <w:rPr>
          <w:b/>
        </w:rPr>
      </w:pPr>
    </w:p>
    <w:p w14:paraId="1B580612" w14:textId="77777777" w:rsidR="00163A4A" w:rsidRDefault="00163A4A">
      <w:pPr>
        <w:pStyle w:val="BodyText"/>
        <w:tabs>
          <w:tab w:val="left" w:pos="720"/>
        </w:tabs>
        <w:spacing w:after="0"/>
        <w:jc w:val="center"/>
        <w:rPr>
          <w:b/>
        </w:rPr>
      </w:pPr>
    </w:p>
    <w:p w14:paraId="27E108CA" w14:textId="77777777" w:rsidR="00163A4A" w:rsidRDefault="00163A4A">
      <w:pPr>
        <w:pStyle w:val="BodyText"/>
        <w:tabs>
          <w:tab w:val="left" w:pos="720"/>
        </w:tabs>
        <w:spacing w:after="0"/>
        <w:jc w:val="center"/>
        <w:rPr>
          <w:b/>
        </w:rPr>
      </w:pPr>
    </w:p>
    <w:p w14:paraId="31DB182C" w14:textId="0375B8F0" w:rsidR="00B85A17" w:rsidRDefault="008B0D1D">
      <w:pPr>
        <w:pStyle w:val="BodyText"/>
        <w:tabs>
          <w:tab w:val="left" w:pos="720"/>
        </w:tabs>
        <w:spacing w:after="0"/>
        <w:jc w:val="center"/>
        <w:rPr>
          <w:b/>
        </w:rPr>
      </w:pPr>
      <w:r>
        <w:rPr>
          <w:b/>
        </w:rPr>
        <w:lastRenderedPageBreak/>
        <w:t>SECTION B</w:t>
      </w:r>
    </w:p>
    <w:p w14:paraId="3D3B239B" w14:textId="77777777" w:rsidR="00B85A17" w:rsidRDefault="00B85A17">
      <w:pPr>
        <w:pStyle w:val="BodyText"/>
        <w:tabs>
          <w:tab w:val="left" w:pos="720"/>
        </w:tabs>
        <w:spacing w:after="0"/>
        <w:rPr>
          <w:b/>
        </w:rPr>
      </w:pPr>
    </w:p>
    <w:p w14:paraId="20D1C00F" w14:textId="77777777" w:rsidR="00B85A17" w:rsidRDefault="008B0D1D">
      <w:pPr>
        <w:tabs>
          <w:tab w:val="left" w:pos="720"/>
        </w:tabs>
        <w:jc w:val="center"/>
        <w:rPr>
          <w:b/>
        </w:rPr>
      </w:pPr>
      <w:r>
        <w:rPr>
          <w:b/>
        </w:rPr>
        <w:t>CONTRACT TYPE, SUPPLIES OR SERVICES AND PRICE</w:t>
      </w:r>
    </w:p>
    <w:p w14:paraId="29C1D59E" w14:textId="77777777" w:rsidR="00B85A17" w:rsidRDefault="00B85A17">
      <w:pPr>
        <w:tabs>
          <w:tab w:val="left" w:pos="720"/>
        </w:tabs>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6"/>
      </w:tblGrid>
      <w:tr w:rsidR="00B85A17" w14:paraId="001DA81A" w14:textId="77777777">
        <w:tc>
          <w:tcPr>
            <w:tcW w:w="9936" w:type="dxa"/>
          </w:tcPr>
          <w:p w14:paraId="0C2CE3E5" w14:textId="77777777" w:rsidR="00B85A17" w:rsidRDefault="008B0D1D" w:rsidP="00611359">
            <w:pPr>
              <w:tabs>
                <w:tab w:val="left" w:pos="720"/>
              </w:tabs>
              <w:jc w:val="both"/>
              <w:rPr>
                <w:b/>
                <w:u w:val="single"/>
              </w:rPr>
            </w:pPr>
            <w:r>
              <w:rPr>
                <w:b/>
              </w:rPr>
              <w:t>B.1</w:t>
            </w:r>
            <w:r>
              <w:rPr>
                <w:b/>
              </w:rPr>
              <w:tab/>
            </w:r>
            <w:r>
              <w:rPr>
                <w:b/>
                <w:u w:val="single"/>
              </w:rPr>
              <w:t>GENERAL INFORMATION</w:t>
            </w:r>
          </w:p>
          <w:p w14:paraId="312F8556" w14:textId="77777777" w:rsidR="00B85A17" w:rsidRDefault="00B85A17" w:rsidP="00611359">
            <w:pPr>
              <w:tabs>
                <w:tab w:val="left" w:pos="720"/>
              </w:tabs>
              <w:jc w:val="both"/>
              <w:rPr>
                <w:b/>
              </w:rPr>
            </w:pPr>
          </w:p>
          <w:p w14:paraId="4BC743F6" w14:textId="61C16209" w:rsidR="00EB6680" w:rsidRDefault="00EB6680" w:rsidP="00EB6680">
            <w:pPr>
              <w:tabs>
                <w:tab w:val="left" w:pos="720"/>
              </w:tabs>
              <w:ind w:left="720" w:hanging="15"/>
            </w:pPr>
            <w:r>
              <w:tab/>
              <w:t xml:space="preserve">The District of Columbia Office of the Chief Financial Officer, Office of Contracts, on behalf of </w:t>
            </w:r>
            <w:r w:rsidRPr="00052CC0">
              <w:rPr>
                <w:color w:val="333333"/>
              </w:rPr>
              <w:t>Office of the Chief Information Officer (OCIO)</w:t>
            </w:r>
            <w:r>
              <w:t xml:space="preserve"> (the “District”) </w:t>
            </w:r>
            <w:r w:rsidR="0053019F">
              <w:t>requires the</w:t>
            </w:r>
            <w:r>
              <w:t xml:space="preserve"> Contractor to provide Cohesity NetBackup Appliances used in the environment of disaster recovery and backups.</w:t>
            </w:r>
          </w:p>
          <w:p w14:paraId="2F7A4108" w14:textId="77777777" w:rsidR="00B85A17" w:rsidRDefault="00B85A17" w:rsidP="00EB6680">
            <w:pPr>
              <w:ind w:left="720"/>
              <w:jc w:val="both"/>
            </w:pPr>
          </w:p>
        </w:tc>
      </w:tr>
      <w:tr w:rsidR="00B85A17" w14:paraId="0E8828B6" w14:textId="77777777">
        <w:tc>
          <w:tcPr>
            <w:tcW w:w="9936" w:type="dxa"/>
          </w:tcPr>
          <w:p w14:paraId="0CC698E8" w14:textId="77777777" w:rsidR="00B85A17" w:rsidRDefault="008B0D1D" w:rsidP="00611359">
            <w:pPr>
              <w:tabs>
                <w:tab w:val="left" w:pos="720"/>
              </w:tabs>
              <w:ind w:left="720" w:hanging="720"/>
              <w:jc w:val="both"/>
              <w:rPr>
                <w:b/>
                <w:u w:val="single"/>
              </w:rPr>
            </w:pPr>
            <w:r>
              <w:rPr>
                <w:b/>
              </w:rPr>
              <w:t>B.2</w:t>
            </w:r>
            <w:r>
              <w:rPr>
                <w:b/>
              </w:rPr>
              <w:tab/>
            </w:r>
            <w:r>
              <w:rPr>
                <w:b/>
                <w:u w:val="single"/>
              </w:rPr>
              <w:t>CONTRACT TYPE</w:t>
            </w:r>
          </w:p>
          <w:p w14:paraId="39E4BD3F" w14:textId="77777777" w:rsidR="00B85A17" w:rsidRDefault="00B85A17" w:rsidP="00611359">
            <w:pPr>
              <w:tabs>
                <w:tab w:val="left" w:pos="720"/>
              </w:tabs>
              <w:ind w:left="720"/>
              <w:jc w:val="both"/>
              <w:rPr>
                <w:b/>
              </w:rPr>
            </w:pPr>
          </w:p>
          <w:p w14:paraId="173CEE40" w14:textId="7564345B" w:rsidR="00B85A17" w:rsidRDefault="00637CB8" w:rsidP="00611359">
            <w:pPr>
              <w:tabs>
                <w:tab w:val="left" w:pos="720"/>
              </w:tabs>
              <w:ind w:left="720"/>
              <w:jc w:val="both"/>
            </w:pPr>
            <w:r>
              <w:t>Th</w:t>
            </w:r>
            <w:r w:rsidR="00B777B6">
              <w:t>e District</w:t>
            </w:r>
            <w:r>
              <w:t xml:space="preserve"> </w:t>
            </w:r>
            <w:r w:rsidR="0078176F">
              <w:t>awards</w:t>
            </w:r>
            <w:r w:rsidR="00B777B6">
              <w:t xml:space="preserve"> </w:t>
            </w:r>
            <w:r w:rsidR="008B0D1D">
              <w:t xml:space="preserve">a </w:t>
            </w:r>
            <w:r w:rsidR="0072757E">
              <w:t>F</w:t>
            </w:r>
            <w:r w:rsidR="004A39F6">
              <w:t xml:space="preserve">irm </w:t>
            </w:r>
            <w:r w:rsidR="0072757E">
              <w:t>F</w:t>
            </w:r>
            <w:r w:rsidR="004A39F6">
              <w:t>ixed</w:t>
            </w:r>
            <w:r w:rsidR="0072757E">
              <w:t>-Price</w:t>
            </w:r>
            <w:r w:rsidR="004A39F6">
              <w:t xml:space="preserve"> Contract.</w:t>
            </w:r>
          </w:p>
          <w:p w14:paraId="178CC5AC" w14:textId="77777777" w:rsidR="00B85A17" w:rsidRDefault="00B85A17" w:rsidP="00611359">
            <w:pPr>
              <w:tabs>
                <w:tab w:val="left" w:pos="720"/>
              </w:tabs>
              <w:jc w:val="both"/>
            </w:pPr>
          </w:p>
        </w:tc>
      </w:tr>
      <w:tr w:rsidR="00B85A17" w14:paraId="5BCE9F53" w14:textId="77777777">
        <w:tc>
          <w:tcPr>
            <w:tcW w:w="9936" w:type="dxa"/>
          </w:tcPr>
          <w:p w14:paraId="188E7DB3" w14:textId="21E1116E" w:rsidR="00B85A17" w:rsidRDefault="008B0D1D" w:rsidP="00611359">
            <w:pPr>
              <w:ind w:left="720" w:hanging="720"/>
              <w:jc w:val="both"/>
              <w:rPr>
                <w:b/>
              </w:rPr>
            </w:pPr>
            <w:r>
              <w:rPr>
                <w:b/>
              </w:rPr>
              <w:t>B.3</w:t>
            </w:r>
            <w:r>
              <w:rPr>
                <w:b/>
              </w:rPr>
              <w:tab/>
            </w:r>
            <w:r>
              <w:rPr>
                <w:b/>
                <w:u w:val="single"/>
              </w:rPr>
              <w:t>DESIGNATION FOR THE DISTRICT OF COLUMBIA SUPPLY SCHEDULE (DCSS)</w:t>
            </w:r>
          </w:p>
          <w:p w14:paraId="2D78FC9E" w14:textId="77777777" w:rsidR="00B85A17" w:rsidRDefault="00B85A17" w:rsidP="00611359">
            <w:pPr>
              <w:ind w:left="720"/>
              <w:jc w:val="both"/>
            </w:pPr>
          </w:p>
          <w:p w14:paraId="158002E8" w14:textId="478361BC" w:rsidR="00B85A17" w:rsidRDefault="008B0D1D" w:rsidP="00611359">
            <w:pPr>
              <w:ind w:left="720"/>
              <w:jc w:val="both"/>
            </w:pPr>
            <w:r>
              <w:t xml:space="preserve">This </w:t>
            </w:r>
            <w:r w:rsidR="00EB6680">
              <w:t>C</w:t>
            </w:r>
            <w:r w:rsidR="00637CB8">
              <w:t xml:space="preserve">ontract </w:t>
            </w:r>
            <w:r>
              <w:t xml:space="preserve">is designated only for certified small business enterprise (SBE) Offerors on the District of Columbia Supply Schedule (DCSS) under the provisions of the “Small, Local, and Disadvantaged Business Enterprise Development and Assistance Act of 2005”, effective October 20, 2005 (D.C. Law 16-33; D.C. Official Code § 2-218.01 et seq.) as amended and 27 DCMR § 2100 and 2104. </w:t>
            </w:r>
          </w:p>
          <w:p w14:paraId="6AFC3906" w14:textId="77777777" w:rsidR="00B85A17" w:rsidRDefault="00B85A17" w:rsidP="00611359">
            <w:pPr>
              <w:ind w:left="720"/>
              <w:jc w:val="both"/>
            </w:pPr>
          </w:p>
          <w:p w14:paraId="6924849A" w14:textId="77777777" w:rsidR="00B85A17" w:rsidRDefault="008B0D1D" w:rsidP="00611359">
            <w:pPr>
              <w:jc w:val="both"/>
              <w:rPr>
                <w:b/>
                <w:bCs/>
                <w:color w:val="000000"/>
                <w:u w:val="single"/>
                <w:shd w:val="clear" w:color="auto" w:fill="FFFFFF"/>
              </w:rPr>
            </w:pPr>
            <w:r>
              <w:rPr>
                <w:b/>
                <w:bCs/>
                <w:color w:val="000000"/>
                <w:shd w:val="clear" w:color="auto" w:fill="FFFFFF"/>
              </w:rPr>
              <w:t>B.3.1</w:t>
            </w:r>
            <w:r>
              <w:rPr>
                <w:b/>
                <w:bCs/>
                <w:color w:val="000000"/>
                <w:shd w:val="clear" w:color="auto" w:fill="FFFFFF"/>
              </w:rPr>
              <w:tab/>
            </w:r>
            <w:r>
              <w:rPr>
                <w:b/>
                <w:bCs/>
                <w:color w:val="000000"/>
                <w:u w:val="single"/>
                <w:shd w:val="clear" w:color="auto" w:fill="FFFFFF"/>
              </w:rPr>
              <w:t xml:space="preserve">NONPROFIT FAIR COMPENSATION ACT OF 2020, D.C. Code § 2-222.01 </w:t>
            </w:r>
            <w:r>
              <w:rPr>
                <w:b/>
                <w:bCs/>
                <w:i/>
                <w:iCs/>
                <w:color w:val="000000"/>
                <w:u w:val="single"/>
                <w:shd w:val="clear" w:color="auto" w:fill="FFFFFF"/>
              </w:rPr>
              <w:t>et seq</w:t>
            </w:r>
            <w:r>
              <w:rPr>
                <w:b/>
                <w:bCs/>
                <w:color w:val="000000"/>
                <w:u w:val="single"/>
                <w:shd w:val="clear" w:color="auto" w:fill="FFFFFF"/>
              </w:rPr>
              <w:t>.</w:t>
            </w:r>
          </w:p>
          <w:p w14:paraId="585CB788" w14:textId="77777777" w:rsidR="00A50984" w:rsidRDefault="00A50984" w:rsidP="00611359">
            <w:pPr>
              <w:jc w:val="both"/>
              <w:rPr>
                <w:color w:val="000000"/>
                <w:u w:val="single"/>
                <w:shd w:val="clear" w:color="auto" w:fill="FFFFFF"/>
              </w:rPr>
            </w:pPr>
          </w:p>
          <w:p w14:paraId="38FFF7AA" w14:textId="77777777" w:rsidR="00B85A17" w:rsidRDefault="008B0D1D" w:rsidP="00611359">
            <w:pPr>
              <w:ind w:left="720"/>
              <w:jc w:val="both"/>
              <w:rPr>
                <w:color w:val="000000"/>
                <w:shd w:val="clear" w:color="auto" w:fill="FFFFFF"/>
              </w:rPr>
            </w:pPr>
            <w:r>
              <w:rPr>
                <w:color w:val="000000"/>
                <w:shd w:val="clear" w:color="auto" w:fill="FFFFFF"/>
              </w:rPr>
              <w:t>Nonprofit organizations, as defined in the Act, shall include in their rates the indirect costs incurred in provision of goods or performance of services under this contract pursuant to the nonprofit organization's unexpired Negotiated Indirect Cost Rate Agreement (NICRA). If a nonprofit organization does not have an unexpired NICRA, the nonprofit organization may elect to instead include in its rates its indirect costs:</w:t>
            </w:r>
          </w:p>
          <w:p w14:paraId="7F7B7A92" w14:textId="77777777" w:rsidR="0053019F" w:rsidRDefault="0053019F" w:rsidP="00611359">
            <w:pPr>
              <w:ind w:left="720"/>
              <w:jc w:val="both"/>
              <w:rPr>
                <w:color w:val="000000"/>
                <w:shd w:val="clear" w:color="auto" w:fill="FFFFFF"/>
              </w:rPr>
            </w:pPr>
          </w:p>
          <w:p w14:paraId="4ECD07ED" w14:textId="77777777" w:rsidR="00B85A17" w:rsidRDefault="008B0D1D" w:rsidP="00611359">
            <w:pPr>
              <w:numPr>
                <w:ilvl w:val="0"/>
                <w:numId w:val="26"/>
              </w:numPr>
              <w:tabs>
                <w:tab w:val="clear" w:pos="720"/>
                <w:tab w:val="num" w:pos="1080"/>
              </w:tabs>
              <w:ind w:left="1080"/>
              <w:jc w:val="both"/>
              <w:rPr>
                <w:color w:val="000000"/>
                <w:shd w:val="clear" w:color="auto" w:fill="FFFFFF"/>
              </w:rPr>
            </w:pPr>
            <w:r>
              <w:rPr>
                <w:color w:val="000000"/>
                <w:shd w:val="clear" w:color="auto" w:fill="FFFFFF"/>
              </w:rPr>
              <w:t xml:space="preserve">As calculated using </w:t>
            </w:r>
            <w:proofErr w:type="gramStart"/>
            <w:r>
              <w:rPr>
                <w:color w:val="000000"/>
                <w:shd w:val="clear" w:color="auto" w:fill="FFFFFF"/>
              </w:rPr>
              <w:t xml:space="preserve">a </w:t>
            </w:r>
            <w:r>
              <w:rPr>
                <w:i/>
                <w:iCs/>
                <w:color w:val="000000"/>
                <w:shd w:val="clear" w:color="auto" w:fill="FFFFFF"/>
              </w:rPr>
              <w:t>de</w:t>
            </w:r>
            <w:proofErr w:type="gramEnd"/>
            <w:r>
              <w:rPr>
                <w:i/>
                <w:iCs/>
                <w:color w:val="000000"/>
                <w:shd w:val="clear" w:color="auto" w:fill="FFFFFF"/>
              </w:rPr>
              <w:t xml:space="preserve"> minimis</w:t>
            </w:r>
            <w:r>
              <w:rPr>
                <w:color w:val="000000"/>
                <w:shd w:val="clear" w:color="auto" w:fill="FFFFFF"/>
              </w:rPr>
              <w:t xml:space="preserve"> rate of 10% of all direct costs under this contract;</w:t>
            </w:r>
          </w:p>
          <w:p w14:paraId="2AB600C4" w14:textId="77777777" w:rsidR="00B85A17" w:rsidRDefault="008B0D1D" w:rsidP="00611359">
            <w:pPr>
              <w:numPr>
                <w:ilvl w:val="0"/>
                <w:numId w:val="26"/>
              </w:numPr>
              <w:tabs>
                <w:tab w:val="clear" w:pos="720"/>
                <w:tab w:val="num" w:pos="1080"/>
              </w:tabs>
              <w:ind w:left="1080"/>
              <w:jc w:val="both"/>
              <w:rPr>
                <w:color w:val="000000"/>
                <w:shd w:val="clear" w:color="auto" w:fill="FFFFFF"/>
              </w:rPr>
            </w:pPr>
            <w:r>
              <w:rPr>
                <w:color w:val="000000"/>
                <w:shd w:val="clear" w:color="auto" w:fill="FFFFFF"/>
              </w:rPr>
              <w:t>By negotiating a new percentage indirect cost rate with the awarding agency;</w:t>
            </w:r>
          </w:p>
          <w:p w14:paraId="234827BC" w14:textId="6B29FA65" w:rsidR="00B85A17" w:rsidRDefault="008B0D1D" w:rsidP="00611359">
            <w:pPr>
              <w:numPr>
                <w:ilvl w:val="0"/>
                <w:numId w:val="26"/>
              </w:numPr>
              <w:tabs>
                <w:tab w:val="clear" w:pos="720"/>
                <w:tab w:val="num" w:pos="1080"/>
              </w:tabs>
              <w:ind w:left="1080"/>
              <w:jc w:val="both"/>
              <w:rPr>
                <w:color w:val="000000"/>
                <w:shd w:val="clear" w:color="auto" w:fill="FFFFFF"/>
              </w:rPr>
            </w:pPr>
            <w:r>
              <w:rPr>
                <w:color w:val="000000"/>
                <w:shd w:val="clear" w:color="auto" w:fill="FFFFFF"/>
              </w:rPr>
              <w:t>As calculated with the same percentage indirect cost rate as the nonprofit organization negotiated with any District agency within the past two years; however, a nonprofit organization may request to renegotiate indirect costs rates in accordance with B.3.2</w:t>
            </w:r>
            <w:r w:rsidR="001E3631">
              <w:rPr>
                <w:color w:val="000000"/>
                <w:shd w:val="clear" w:color="auto" w:fill="FFFFFF"/>
              </w:rPr>
              <w:t>.</w:t>
            </w:r>
          </w:p>
          <w:p w14:paraId="2051E8C5" w14:textId="77777777" w:rsidR="00B85A17" w:rsidRDefault="00B85A17" w:rsidP="00611359">
            <w:pPr>
              <w:jc w:val="both"/>
              <w:rPr>
                <w:b/>
                <w:bCs/>
                <w:color w:val="000000"/>
                <w:shd w:val="clear" w:color="auto" w:fill="FFFFFF"/>
              </w:rPr>
            </w:pPr>
          </w:p>
          <w:p w14:paraId="015B91FB" w14:textId="77777777" w:rsidR="00B85A17" w:rsidRDefault="008B0D1D" w:rsidP="00611359">
            <w:pPr>
              <w:ind w:left="720" w:hanging="720"/>
              <w:jc w:val="both"/>
              <w:rPr>
                <w:color w:val="000000"/>
                <w:shd w:val="clear" w:color="auto" w:fill="FFFFFF"/>
              </w:rPr>
            </w:pPr>
            <w:r>
              <w:rPr>
                <w:b/>
                <w:bCs/>
                <w:color w:val="000000"/>
                <w:shd w:val="clear" w:color="auto" w:fill="FFFFFF"/>
              </w:rPr>
              <w:t>B.3.2</w:t>
            </w:r>
            <w:r>
              <w:rPr>
                <w:b/>
                <w:bCs/>
                <w:color w:val="000000"/>
                <w:shd w:val="clear" w:color="auto" w:fill="FFFFFF"/>
              </w:rPr>
              <w:tab/>
            </w:r>
            <w:r>
              <w:rPr>
                <w:color w:val="000000"/>
                <w:shd w:val="clear" w:color="auto" w:fill="FFFFFF"/>
              </w:rPr>
              <w:t>If this contract is funded by a federal agency, indirect costs shall be consistent with the requirements for pass-through entities in 2 C.F.R. § 200.331, or any successor regulations.</w:t>
            </w:r>
          </w:p>
          <w:p w14:paraId="30FBF771" w14:textId="77777777" w:rsidR="00B85A17" w:rsidRDefault="00B85A17" w:rsidP="00611359">
            <w:pPr>
              <w:jc w:val="both"/>
              <w:rPr>
                <w:b/>
                <w:bCs/>
                <w:color w:val="000000"/>
                <w:shd w:val="clear" w:color="auto" w:fill="FFFFFF"/>
              </w:rPr>
            </w:pPr>
          </w:p>
          <w:p w14:paraId="4D5078CD" w14:textId="369EC005" w:rsidR="00B85A17" w:rsidRDefault="008B0D1D" w:rsidP="00611359">
            <w:pPr>
              <w:ind w:left="705" w:hanging="705"/>
              <w:jc w:val="both"/>
              <w:rPr>
                <w:color w:val="000000"/>
                <w:shd w:val="clear" w:color="auto" w:fill="FFFFFF"/>
              </w:rPr>
            </w:pPr>
            <w:r>
              <w:rPr>
                <w:b/>
                <w:bCs/>
                <w:color w:val="000000"/>
                <w:shd w:val="clear" w:color="auto" w:fill="FFFFFF"/>
              </w:rPr>
              <w:t>B.3.3</w:t>
            </w:r>
            <w:r>
              <w:rPr>
                <w:b/>
                <w:bCs/>
                <w:color w:val="000000"/>
                <w:shd w:val="clear" w:color="auto" w:fill="FFFFFF"/>
              </w:rPr>
              <w:tab/>
            </w:r>
            <w:r>
              <w:rPr>
                <w:color w:val="000000"/>
                <w:shd w:val="clear" w:color="auto" w:fill="FFFFFF"/>
              </w:rPr>
              <w:t xml:space="preserve">The Contractor shall pay its </w:t>
            </w:r>
            <w:r w:rsidR="00A635A6">
              <w:rPr>
                <w:color w:val="000000"/>
                <w:shd w:val="clear" w:color="auto" w:fill="FFFFFF"/>
              </w:rPr>
              <w:t>subcontractors,</w:t>
            </w:r>
            <w:r>
              <w:rPr>
                <w:color w:val="000000"/>
                <w:shd w:val="clear" w:color="auto" w:fill="FFFFFF"/>
              </w:rPr>
              <w:t xml:space="preserve"> which are nonprofit </w:t>
            </w:r>
            <w:r w:rsidR="007234F0">
              <w:rPr>
                <w:color w:val="000000"/>
                <w:shd w:val="clear" w:color="auto" w:fill="FFFFFF"/>
              </w:rPr>
              <w:t>organizations,</w:t>
            </w:r>
            <w:r>
              <w:rPr>
                <w:color w:val="000000"/>
                <w:shd w:val="clear" w:color="auto" w:fill="FFFFFF"/>
              </w:rPr>
              <w:t xml:space="preserve"> the same indirect cost rates as the nonprofit organization subcontractors would have received as a prime contractor.</w:t>
            </w:r>
          </w:p>
          <w:p w14:paraId="178B732F" w14:textId="4DC038A3" w:rsidR="001E3631" w:rsidRDefault="001E3631" w:rsidP="007E10CC">
            <w:pPr>
              <w:jc w:val="both"/>
            </w:pPr>
          </w:p>
        </w:tc>
      </w:tr>
      <w:tr w:rsidR="00B85A17" w14:paraId="61E10C5B" w14:textId="77777777">
        <w:tc>
          <w:tcPr>
            <w:tcW w:w="9936" w:type="dxa"/>
          </w:tcPr>
          <w:p w14:paraId="20C31769" w14:textId="057E8BF8" w:rsidR="00B85A17" w:rsidRDefault="008B0D1D">
            <w:pPr>
              <w:ind w:left="720" w:hanging="720"/>
              <w:rPr>
                <w:b/>
              </w:rPr>
            </w:pPr>
            <w:r>
              <w:rPr>
                <w:b/>
              </w:rPr>
              <w:t>B.</w:t>
            </w:r>
            <w:r w:rsidR="00C05C15" w:rsidRPr="00EF2901">
              <w:rPr>
                <w:b/>
              </w:rPr>
              <w:t>4</w:t>
            </w:r>
            <w:r>
              <w:rPr>
                <w:b/>
              </w:rPr>
              <w:t xml:space="preserve"> </w:t>
            </w:r>
            <w:r>
              <w:rPr>
                <w:b/>
              </w:rPr>
              <w:tab/>
            </w:r>
            <w:r>
              <w:rPr>
                <w:b/>
                <w:u w:val="single"/>
              </w:rPr>
              <w:t>ALL-INCLUSIVE PRICING</w:t>
            </w:r>
          </w:p>
          <w:p w14:paraId="7765CBF7" w14:textId="77777777" w:rsidR="00B85A17" w:rsidRDefault="00B85A17">
            <w:pPr>
              <w:ind w:left="720" w:hanging="720"/>
            </w:pPr>
          </w:p>
          <w:p w14:paraId="174EC51C" w14:textId="54A20186" w:rsidR="00B85A17" w:rsidRDefault="008B0D1D" w:rsidP="00611359">
            <w:pPr>
              <w:ind w:left="720"/>
              <w:jc w:val="both"/>
            </w:pPr>
            <w:r>
              <w:t xml:space="preserve">The stated Price Per Unit for each Contract </w:t>
            </w:r>
            <w:r w:rsidR="0013589C">
              <w:t>Line-Item</w:t>
            </w:r>
            <w:r>
              <w:t xml:space="preserve"> Number (CLIN) shall be fixed, inclusive of all of the Contractor’s direct cost, indirect cost, and profit; including travel, material, and </w:t>
            </w:r>
            <w:r>
              <w:lastRenderedPageBreak/>
              <w:t>delivery costs. The price shall include all cost associated with the services described in and required by the Contract. The Total Estimated Price shall represent the price ceiling, fixed fee, or not to exceed amount of the Contract.</w:t>
            </w:r>
          </w:p>
          <w:p w14:paraId="43EC78BF" w14:textId="77777777" w:rsidR="00B85A17" w:rsidRDefault="00B85A17">
            <w:pPr>
              <w:rPr>
                <w:b/>
              </w:rPr>
            </w:pPr>
          </w:p>
        </w:tc>
      </w:tr>
    </w:tbl>
    <w:p w14:paraId="2F4FB346" w14:textId="77777777" w:rsidR="00EB6680" w:rsidRDefault="008B0D1D" w:rsidP="00EB6680">
      <w:pPr>
        <w:pStyle w:val="Normal4eae2a3e-255e-47ce-bb1e-0f293ee4998b"/>
        <w:rPr>
          <w:b/>
        </w:rPr>
      </w:pPr>
      <w:r>
        <w:rPr>
          <w:b/>
        </w:rPr>
        <w:lastRenderedPageBreak/>
        <w:t>B.</w:t>
      </w:r>
      <w:r w:rsidR="00C05C15">
        <w:rPr>
          <w:b/>
        </w:rPr>
        <w:t>5</w:t>
      </w:r>
      <w:r>
        <w:rPr>
          <w:b/>
        </w:rPr>
        <w:tab/>
      </w:r>
      <w:r w:rsidR="00EB6680">
        <w:rPr>
          <w:b/>
          <w:u w:val="single"/>
        </w:rPr>
        <w:t>PRICE SCHEDULE – FIRM FIXED PRICE</w:t>
      </w:r>
    </w:p>
    <w:p w14:paraId="1F9D532E" w14:textId="77777777" w:rsidR="00EB6680" w:rsidRDefault="00EB6680" w:rsidP="00EB6680">
      <w:pPr>
        <w:pStyle w:val="Normal4eae2a3e-255e-47ce-bb1e-0f293ee4998b"/>
        <w:rPr>
          <w:b/>
        </w:rPr>
      </w:pPr>
    </w:p>
    <w:p w14:paraId="7C8DA1DC" w14:textId="77777777" w:rsidR="00225749" w:rsidRDefault="00225749" w:rsidP="00225749">
      <w:pPr>
        <w:rPr>
          <w:b/>
          <w:bCs/>
        </w:rPr>
      </w:pPr>
      <w:r>
        <w:rPr>
          <w:b/>
          <w:bCs/>
        </w:rPr>
        <w:t xml:space="preserve">B.5.1 </w:t>
      </w:r>
      <w:r>
        <w:rPr>
          <w:b/>
          <w:bCs/>
        </w:rPr>
        <w:tab/>
        <w:t>BASE YEAR</w:t>
      </w:r>
      <w:r w:rsidRPr="00A64074">
        <w:rPr>
          <w:b/>
          <w:bCs/>
        </w:rPr>
        <w:t xml:space="preserve"> </w:t>
      </w:r>
      <w:r>
        <w:rPr>
          <w:b/>
          <w:bCs/>
        </w:rPr>
        <w:t>– April 30, 2026 – April 29, 2027</w:t>
      </w:r>
    </w:p>
    <w:tbl>
      <w:tblPr>
        <w:tblW w:w="11790" w:type="dxa"/>
        <w:tblInd w:w="-815" w:type="dxa"/>
        <w:tblLayout w:type="fixed"/>
        <w:tblCellMar>
          <w:left w:w="0" w:type="dxa"/>
          <w:right w:w="0" w:type="dxa"/>
        </w:tblCellMar>
        <w:tblLook w:val="0000" w:firstRow="0" w:lastRow="0" w:firstColumn="0" w:lastColumn="0" w:noHBand="0" w:noVBand="0"/>
      </w:tblPr>
      <w:tblGrid>
        <w:gridCol w:w="854"/>
        <w:gridCol w:w="2179"/>
        <w:gridCol w:w="3717"/>
        <w:gridCol w:w="900"/>
        <w:gridCol w:w="990"/>
        <w:gridCol w:w="1260"/>
        <w:gridCol w:w="1890"/>
      </w:tblGrid>
      <w:tr w:rsidR="00225749" w:rsidRPr="00A64074" w14:paraId="3F388F69" w14:textId="77777777" w:rsidTr="008374AD">
        <w:trPr>
          <w:trHeight w:val="554"/>
        </w:trPr>
        <w:tc>
          <w:tcPr>
            <w:tcW w:w="6750"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4474C31A" w14:textId="77777777" w:rsidR="00225749" w:rsidRPr="00A64074" w:rsidRDefault="00225749" w:rsidP="008374AD">
            <w:pPr>
              <w:jc w:val="center"/>
              <w:rPr>
                <w:b/>
                <w:bCs/>
              </w:rPr>
            </w:pPr>
          </w:p>
        </w:tc>
        <w:tc>
          <w:tcPr>
            <w:tcW w:w="90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E6D89EC" w14:textId="77777777" w:rsidR="00225749" w:rsidRDefault="00225749" w:rsidP="008374AD">
            <w:pPr>
              <w:jc w:val="center"/>
              <w:rPr>
                <w:b/>
                <w:bCs/>
              </w:rPr>
            </w:pPr>
            <w:r>
              <w:rPr>
                <w:b/>
                <w:bCs/>
              </w:rPr>
              <w:t>A</w:t>
            </w:r>
          </w:p>
        </w:tc>
        <w:tc>
          <w:tcPr>
            <w:tcW w:w="9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B50F587" w14:textId="77777777" w:rsidR="00225749" w:rsidRPr="00A64074" w:rsidRDefault="00225749" w:rsidP="008374AD">
            <w:pPr>
              <w:jc w:val="center"/>
              <w:rPr>
                <w:b/>
                <w:bCs/>
              </w:rPr>
            </w:pPr>
            <w:r>
              <w:rPr>
                <w:b/>
                <w:bCs/>
              </w:rPr>
              <w:t>B</w:t>
            </w:r>
          </w:p>
        </w:tc>
        <w:tc>
          <w:tcPr>
            <w:tcW w:w="126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BE8313B" w14:textId="77777777" w:rsidR="00225749" w:rsidRPr="00A64074" w:rsidRDefault="00225749" w:rsidP="008374AD">
            <w:pPr>
              <w:jc w:val="center"/>
              <w:rPr>
                <w:b/>
                <w:bCs/>
              </w:rPr>
            </w:pPr>
            <w:r>
              <w:rPr>
                <w:b/>
                <w:bCs/>
              </w:rPr>
              <w:t>C</w:t>
            </w:r>
          </w:p>
        </w:tc>
        <w:tc>
          <w:tcPr>
            <w:tcW w:w="18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5B58192" w14:textId="77777777" w:rsidR="00225749" w:rsidRPr="00A64074" w:rsidRDefault="00225749" w:rsidP="008374AD">
            <w:pPr>
              <w:jc w:val="center"/>
              <w:rPr>
                <w:b/>
                <w:bCs/>
              </w:rPr>
            </w:pPr>
            <w:r>
              <w:rPr>
                <w:b/>
                <w:bCs/>
              </w:rPr>
              <w:t>D</w:t>
            </w:r>
          </w:p>
        </w:tc>
      </w:tr>
      <w:tr w:rsidR="00225749" w:rsidRPr="00A64074" w14:paraId="5B53D3D1" w14:textId="77777777" w:rsidTr="008374AD">
        <w:trPr>
          <w:trHeight w:val="554"/>
        </w:trPr>
        <w:tc>
          <w:tcPr>
            <w:tcW w:w="854"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77E29305" w14:textId="77777777" w:rsidR="00225749" w:rsidRPr="00A64074" w:rsidRDefault="00225749" w:rsidP="008374AD">
            <w:pPr>
              <w:jc w:val="center"/>
              <w:rPr>
                <w:b/>
                <w:bCs/>
              </w:rPr>
            </w:pPr>
            <w:r w:rsidRPr="00A64074">
              <w:rPr>
                <w:b/>
                <w:bCs/>
              </w:rPr>
              <w:t>CL</w:t>
            </w:r>
            <w:r>
              <w:rPr>
                <w:b/>
                <w:bCs/>
              </w:rPr>
              <w:t>I</w:t>
            </w:r>
            <w:r w:rsidRPr="00A64074">
              <w:rPr>
                <w:b/>
                <w:bCs/>
              </w:rPr>
              <w:t>N</w:t>
            </w:r>
          </w:p>
        </w:tc>
        <w:tc>
          <w:tcPr>
            <w:tcW w:w="2179"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A2F2BE4" w14:textId="77777777" w:rsidR="00225749" w:rsidRPr="00A64074" w:rsidRDefault="00225749" w:rsidP="008374AD">
            <w:pPr>
              <w:jc w:val="center"/>
              <w:rPr>
                <w:b/>
                <w:bCs/>
              </w:rPr>
            </w:pPr>
            <w:r w:rsidRPr="00A64074">
              <w:rPr>
                <w:b/>
                <w:bCs/>
              </w:rPr>
              <w:t>Part #:</w:t>
            </w:r>
          </w:p>
        </w:tc>
        <w:tc>
          <w:tcPr>
            <w:tcW w:w="3717"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EB39416" w14:textId="77777777" w:rsidR="00225749" w:rsidRPr="00A64074" w:rsidRDefault="00225749" w:rsidP="008374AD">
            <w:pPr>
              <w:jc w:val="center"/>
              <w:rPr>
                <w:b/>
                <w:bCs/>
              </w:rPr>
            </w:pPr>
            <w:r w:rsidRPr="00A64074">
              <w:rPr>
                <w:b/>
                <w:bCs/>
              </w:rPr>
              <w:t>Description</w:t>
            </w:r>
          </w:p>
        </w:tc>
        <w:tc>
          <w:tcPr>
            <w:tcW w:w="90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A44C3B2" w14:textId="77777777" w:rsidR="00225749" w:rsidRPr="00A64074" w:rsidRDefault="00225749" w:rsidP="008374AD">
            <w:pPr>
              <w:jc w:val="center"/>
              <w:rPr>
                <w:b/>
                <w:bCs/>
              </w:rPr>
            </w:pPr>
            <w:r>
              <w:rPr>
                <w:b/>
                <w:bCs/>
              </w:rPr>
              <w:t xml:space="preserve"># of </w:t>
            </w:r>
            <w:r w:rsidRPr="00A64074">
              <w:rPr>
                <w:b/>
                <w:bCs/>
              </w:rPr>
              <w:t>Month</w:t>
            </w:r>
            <w:r>
              <w:rPr>
                <w:b/>
                <w:bCs/>
              </w:rPr>
              <w:t>s</w:t>
            </w:r>
          </w:p>
        </w:tc>
        <w:tc>
          <w:tcPr>
            <w:tcW w:w="9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B1443E0" w14:textId="77777777" w:rsidR="00225749" w:rsidRPr="00A64074" w:rsidRDefault="00225749" w:rsidP="008374AD">
            <w:pPr>
              <w:jc w:val="center"/>
              <w:rPr>
                <w:b/>
                <w:bCs/>
              </w:rPr>
            </w:pPr>
            <w:r w:rsidRPr="00A64074">
              <w:rPr>
                <w:b/>
                <w:bCs/>
              </w:rPr>
              <w:t>Qty</w:t>
            </w:r>
          </w:p>
        </w:tc>
        <w:tc>
          <w:tcPr>
            <w:tcW w:w="126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37CDBC4" w14:textId="77777777" w:rsidR="00225749" w:rsidRPr="00A64074" w:rsidRDefault="00225749" w:rsidP="008374AD">
            <w:pPr>
              <w:jc w:val="center"/>
              <w:rPr>
                <w:b/>
                <w:bCs/>
              </w:rPr>
            </w:pPr>
            <w:r w:rsidRPr="00A64074">
              <w:rPr>
                <w:b/>
                <w:bCs/>
              </w:rPr>
              <w:t>Unit Price</w:t>
            </w:r>
          </w:p>
        </w:tc>
        <w:tc>
          <w:tcPr>
            <w:tcW w:w="18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807BD8D" w14:textId="77777777" w:rsidR="00225749" w:rsidRPr="00A64074" w:rsidRDefault="00225749" w:rsidP="008374AD">
            <w:pPr>
              <w:jc w:val="center"/>
              <w:rPr>
                <w:b/>
                <w:bCs/>
              </w:rPr>
            </w:pPr>
            <w:r w:rsidRPr="00A64074">
              <w:rPr>
                <w:b/>
                <w:bCs/>
              </w:rPr>
              <w:t>Extended</w:t>
            </w:r>
          </w:p>
          <w:p w14:paraId="3BFFB1C6" w14:textId="77777777" w:rsidR="00225749" w:rsidRPr="00A64074" w:rsidRDefault="00225749" w:rsidP="008374AD">
            <w:pPr>
              <w:jc w:val="center"/>
              <w:rPr>
                <w:b/>
                <w:bCs/>
              </w:rPr>
            </w:pPr>
            <w:r w:rsidRPr="00A64074">
              <w:rPr>
                <w:b/>
                <w:bCs/>
              </w:rPr>
              <w:t>Price</w:t>
            </w:r>
            <w:r>
              <w:rPr>
                <w:b/>
                <w:bCs/>
              </w:rPr>
              <w:t xml:space="preserve"> (A x B x C)</w:t>
            </w:r>
          </w:p>
        </w:tc>
      </w:tr>
      <w:tr w:rsidR="00225749" w:rsidRPr="00A64074" w14:paraId="7FDC9AB8"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39F1DF6E" w14:textId="77777777" w:rsidR="00225749" w:rsidRPr="00AE49EA" w:rsidRDefault="00225749" w:rsidP="008374AD">
            <w:pPr>
              <w:jc w:val="center"/>
            </w:pPr>
            <w:r w:rsidRPr="00AE49EA">
              <w:t>001</w:t>
            </w:r>
          </w:p>
        </w:tc>
        <w:tc>
          <w:tcPr>
            <w:tcW w:w="2179" w:type="dxa"/>
            <w:tcBorders>
              <w:top w:val="single" w:sz="4" w:space="0" w:color="000000"/>
              <w:left w:val="single" w:sz="4" w:space="0" w:color="000000"/>
              <w:bottom w:val="single" w:sz="4" w:space="0" w:color="000000"/>
              <w:right w:val="single" w:sz="4" w:space="0" w:color="000000"/>
            </w:tcBorders>
            <w:vAlign w:val="bottom"/>
          </w:tcPr>
          <w:p w14:paraId="0F154506" w14:textId="77777777" w:rsidR="00225749" w:rsidRPr="00AE49EA" w:rsidRDefault="00225749" w:rsidP="008374AD">
            <w:r w:rsidRPr="00AE49EA">
              <w:t xml:space="preserve">SVC-NBUFLEXSW-V5250-1TB </w:t>
            </w:r>
          </w:p>
        </w:tc>
        <w:tc>
          <w:tcPr>
            <w:tcW w:w="3717" w:type="dxa"/>
            <w:tcBorders>
              <w:top w:val="single" w:sz="4" w:space="0" w:color="000000"/>
              <w:left w:val="single" w:sz="4" w:space="0" w:color="000000"/>
              <w:bottom w:val="single" w:sz="4" w:space="0" w:color="000000"/>
              <w:right w:val="single" w:sz="4" w:space="0" w:color="000000"/>
            </w:tcBorders>
          </w:tcPr>
          <w:p w14:paraId="3E05A449" w14:textId="77777777" w:rsidR="00225749" w:rsidRPr="00AE49EA" w:rsidRDefault="00225749" w:rsidP="008374AD">
            <w:r w:rsidRPr="00AE49EA">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797C6BB1"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353C6A13" w14:textId="77777777" w:rsidR="00225749" w:rsidRPr="00AE49EA" w:rsidRDefault="00225749" w:rsidP="0053019F">
            <w:pPr>
              <w:jc w:val="center"/>
            </w:pPr>
            <w:r w:rsidRPr="00AE49EA">
              <w:t>140</w:t>
            </w:r>
          </w:p>
        </w:tc>
        <w:tc>
          <w:tcPr>
            <w:tcW w:w="1260" w:type="dxa"/>
            <w:tcBorders>
              <w:top w:val="single" w:sz="4" w:space="0" w:color="000000"/>
              <w:left w:val="single" w:sz="4" w:space="0" w:color="000000"/>
              <w:bottom w:val="single" w:sz="4" w:space="0" w:color="000000"/>
              <w:right w:val="single" w:sz="4" w:space="0" w:color="000000"/>
            </w:tcBorders>
            <w:vAlign w:val="center"/>
          </w:tcPr>
          <w:p w14:paraId="4036B77D" w14:textId="34D90E2D" w:rsidR="00225749" w:rsidRPr="00AE49EA" w:rsidRDefault="00225749" w:rsidP="0053019F">
            <w:pPr>
              <w:jc w:val="center"/>
            </w:pPr>
            <w:r w:rsidRPr="00AE49EA">
              <w:t>$</w:t>
            </w:r>
            <w:r w:rsidR="000A4521">
              <w:t>405.71</w:t>
            </w:r>
          </w:p>
        </w:tc>
        <w:tc>
          <w:tcPr>
            <w:tcW w:w="1890" w:type="dxa"/>
            <w:tcBorders>
              <w:top w:val="single" w:sz="4" w:space="0" w:color="000000"/>
              <w:left w:val="single" w:sz="4" w:space="0" w:color="000000"/>
              <w:bottom w:val="single" w:sz="4" w:space="0" w:color="000000"/>
              <w:right w:val="single" w:sz="4" w:space="0" w:color="000000"/>
            </w:tcBorders>
            <w:vAlign w:val="center"/>
          </w:tcPr>
          <w:p w14:paraId="006D6587" w14:textId="02005478" w:rsidR="00225749" w:rsidRPr="00AE49EA" w:rsidRDefault="00225749" w:rsidP="0053019F">
            <w:pPr>
              <w:jc w:val="center"/>
            </w:pPr>
            <w:r w:rsidRPr="00AE49EA">
              <w:t>$</w:t>
            </w:r>
            <w:r w:rsidR="000A4521">
              <w:t>56,799.40</w:t>
            </w:r>
          </w:p>
        </w:tc>
      </w:tr>
      <w:tr w:rsidR="00225749" w:rsidRPr="00A64074" w14:paraId="01E273F3"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4D288B44" w14:textId="77777777" w:rsidR="00225749" w:rsidRPr="00AE49EA" w:rsidRDefault="00225749" w:rsidP="008374AD">
            <w:pPr>
              <w:jc w:val="center"/>
            </w:pPr>
            <w:r w:rsidRPr="00AE49EA">
              <w:t>002</w:t>
            </w:r>
          </w:p>
        </w:tc>
        <w:tc>
          <w:tcPr>
            <w:tcW w:w="2179" w:type="dxa"/>
            <w:tcBorders>
              <w:top w:val="single" w:sz="4" w:space="0" w:color="000000"/>
              <w:left w:val="single" w:sz="4" w:space="0" w:color="000000"/>
              <w:bottom w:val="single" w:sz="4" w:space="0" w:color="000000"/>
              <w:right w:val="single" w:sz="4" w:space="0" w:color="000000"/>
            </w:tcBorders>
            <w:vAlign w:val="bottom"/>
          </w:tcPr>
          <w:p w14:paraId="27738FD7" w14:textId="77777777" w:rsidR="00225749" w:rsidRPr="00AE49EA" w:rsidRDefault="00225749" w:rsidP="008374AD">
            <w:r w:rsidRPr="00AE49EA">
              <w:t>SVC-NBUFLEXSW-V5250-1TB</w:t>
            </w:r>
          </w:p>
        </w:tc>
        <w:tc>
          <w:tcPr>
            <w:tcW w:w="3717" w:type="dxa"/>
            <w:tcBorders>
              <w:top w:val="single" w:sz="4" w:space="0" w:color="000000"/>
              <w:left w:val="single" w:sz="4" w:space="0" w:color="000000"/>
              <w:bottom w:val="single" w:sz="4" w:space="0" w:color="000000"/>
              <w:right w:val="single" w:sz="4" w:space="0" w:color="000000"/>
            </w:tcBorders>
          </w:tcPr>
          <w:p w14:paraId="1761E04F" w14:textId="77777777" w:rsidR="00225749" w:rsidRPr="00AE49EA" w:rsidRDefault="00225749" w:rsidP="008374AD">
            <w:pPr>
              <w:pStyle w:val="Default"/>
              <w:tabs>
                <w:tab w:val="left" w:pos="1140"/>
              </w:tabs>
              <w:rPr>
                <w:rFonts w:ascii="Times New Roman" w:hAnsi="Times New Roman" w:cs="Times New Roman"/>
              </w:rPr>
            </w:pPr>
            <w:r w:rsidRPr="00AE49EA">
              <w:rPr>
                <w:rFonts w:ascii="Times New Roman" w:hAnsi="Times New Roman" w:cs="Times New Roman"/>
              </w:rPr>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20E6E8D4"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57ED459" w14:textId="77777777" w:rsidR="00225749" w:rsidRPr="00AE49EA" w:rsidRDefault="00225749" w:rsidP="0053019F">
            <w:pPr>
              <w:jc w:val="center"/>
            </w:pPr>
            <w:r w:rsidRPr="00AE49EA">
              <w:t>140</w:t>
            </w:r>
          </w:p>
        </w:tc>
        <w:tc>
          <w:tcPr>
            <w:tcW w:w="1260" w:type="dxa"/>
            <w:tcBorders>
              <w:top w:val="single" w:sz="4" w:space="0" w:color="000000"/>
              <w:left w:val="single" w:sz="4" w:space="0" w:color="000000"/>
              <w:bottom w:val="single" w:sz="4" w:space="0" w:color="000000"/>
              <w:right w:val="single" w:sz="4" w:space="0" w:color="000000"/>
            </w:tcBorders>
            <w:vAlign w:val="center"/>
          </w:tcPr>
          <w:p w14:paraId="7DA5312C" w14:textId="1C55C103" w:rsidR="000A4521" w:rsidRPr="00AE49EA" w:rsidRDefault="000A4521" w:rsidP="0053019F">
            <w:pPr>
              <w:jc w:val="center"/>
            </w:pPr>
            <w:r>
              <w:t>$405.71</w:t>
            </w:r>
          </w:p>
        </w:tc>
        <w:tc>
          <w:tcPr>
            <w:tcW w:w="1890" w:type="dxa"/>
            <w:tcBorders>
              <w:top w:val="single" w:sz="4" w:space="0" w:color="000000"/>
              <w:left w:val="single" w:sz="4" w:space="0" w:color="000000"/>
              <w:bottom w:val="single" w:sz="4" w:space="0" w:color="000000"/>
              <w:right w:val="single" w:sz="4" w:space="0" w:color="000000"/>
            </w:tcBorders>
            <w:vAlign w:val="center"/>
          </w:tcPr>
          <w:p w14:paraId="455C52D4" w14:textId="09CEFB36" w:rsidR="000A4521" w:rsidRPr="00AE49EA" w:rsidRDefault="000A4521" w:rsidP="0053019F">
            <w:pPr>
              <w:jc w:val="center"/>
            </w:pPr>
            <w:r>
              <w:t>$56,799.40</w:t>
            </w:r>
          </w:p>
        </w:tc>
      </w:tr>
      <w:tr w:rsidR="00225749" w:rsidRPr="00A64074" w14:paraId="07619484"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6786D817" w14:textId="77777777" w:rsidR="00225749" w:rsidRPr="00AE49EA" w:rsidRDefault="00225749" w:rsidP="008374AD">
            <w:pPr>
              <w:jc w:val="center"/>
            </w:pPr>
            <w:r w:rsidRPr="00AE49EA">
              <w:t>003</w:t>
            </w:r>
          </w:p>
        </w:tc>
        <w:tc>
          <w:tcPr>
            <w:tcW w:w="2179" w:type="dxa"/>
            <w:tcBorders>
              <w:top w:val="single" w:sz="4" w:space="0" w:color="000000"/>
              <w:left w:val="single" w:sz="4" w:space="0" w:color="000000"/>
              <w:bottom w:val="single" w:sz="4" w:space="0" w:color="000000"/>
              <w:right w:val="single" w:sz="4" w:space="0" w:color="000000"/>
            </w:tcBorders>
          </w:tcPr>
          <w:p w14:paraId="3B1CC7A5" w14:textId="77777777" w:rsidR="00225749" w:rsidRPr="00AE49EA" w:rsidRDefault="00225749" w:rsidP="008374AD">
            <w:r w:rsidRPr="00AE49EA">
              <w:t>SVC-NBUFLEXSW-V5250-1TB</w:t>
            </w:r>
          </w:p>
        </w:tc>
        <w:tc>
          <w:tcPr>
            <w:tcW w:w="3717" w:type="dxa"/>
            <w:tcBorders>
              <w:top w:val="single" w:sz="4" w:space="0" w:color="000000"/>
              <w:left w:val="single" w:sz="4" w:space="0" w:color="000000"/>
              <w:bottom w:val="single" w:sz="4" w:space="0" w:color="000000"/>
              <w:right w:val="single" w:sz="4" w:space="0" w:color="000000"/>
            </w:tcBorders>
          </w:tcPr>
          <w:p w14:paraId="5A23D4E3"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2BAB0167"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A618656" w14:textId="77777777" w:rsidR="00225749" w:rsidRPr="00AE49EA" w:rsidRDefault="00225749" w:rsidP="0053019F">
            <w:pPr>
              <w:jc w:val="center"/>
            </w:pPr>
            <w:r w:rsidRPr="00AE49EA">
              <w:t>65</w:t>
            </w:r>
          </w:p>
        </w:tc>
        <w:tc>
          <w:tcPr>
            <w:tcW w:w="1260" w:type="dxa"/>
            <w:tcBorders>
              <w:top w:val="single" w:sz="4" w:space="0" w:color="000000"/>
              <w:left w:val="single" w:sz="4" w:space="0" w:color="000000"/>
              <w:bottom w:val="single" w:sz="4" w:space="0" w:color="000000"/>
              <w:right w:val="single" w:sz="4" w:space="0" w:color="000000"/>
            </w:tcBorders>
            <w:vAlign w:val="center"/>
          </w:tcPr>
          <w:p w14:paraId="6A6B7ABD" w14:textId="150E3C52" w:rsidR="00225749" w:rsidRPr="00AE49EA" w:rsidRDefault="00225749" w:rsidP="0053019F">
            <w:pPr>
              <w:jc w:val="center"/>
            </w:pPr>
            <w:r w:rsidRPr="00AE49EA">
              <w:t>$</w:t>
            </w:r>
            <w:r w:rsidR="000A4521">
              <w:t>479.30</w:t>
            </w:r>
          </w:p>
        </w:tc>
        <w:tc>
          <w:tcPr>
            <w:tcW w:w="1890" w:type="dxa"/>
            <w:tcBorders>
              <w:top w:val="single" w:sz="4" w:space="0" w:color="000000"/>
              <w:left w:val="single" w:sz="4" w:space="0" w:color="000000"/>
              <w:bottom w:val="single" w:sz="4" w:space="0" w:color="000000"/>
              <w:right w:val="single" w:sz="4" w:space="0" w:color="000000"/>
            </w:tcBorders>
            <w:vAlign w:val="center"/>
          </w:tcPr>
          <w:p w14:paraId="38509B46" w14:textId="52A02799" w:rsidR="00225749" w:rsidRPr="00AE49EA" w:rsidRDefault="00225749" w:rsidP="0053019F">
            <w:pPr>
              <w:jc w:val="center"/>
            </w:pPr>
            <w:r w:rsidRPr="00AE49EA">
              <w:t>$</w:t>
            </w:r>
            <w:r w:rsidR="000A4521">
              <w:t>31,154.50</w:t>
            </w:r>
          </w:p>
        </w:tc>
      </w:tr>
      <w:tr w:rsidR="00225749" w:rsidRPr="00A64074" w14:paraId="18537024"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458B3563" w14:textId="77777777" w:rsidR="00225749" w:rsidRPr="00AE49EA" w:rsidRDefault="00225749" w:rsidP="008374AD">
            <w:pPr>
              <w:jc w:val="center"/>
            </w:pPr>
            <w:r w:rsidRPr="00AE49EA">
              <w:t>004</w:t>
            </w:r>
          </w:p>
        </w:tc>
        <w:tc>
          <w:tcPr>
            <w:tcW w:w="2179" w:type="dxa"/>
            <w:tcBorders>
              <w:top w:val="single" w:sz="4" w:space="0" w:color="000000"/>
              <w:left w:val="single" w:sz="4" w:space="0" w:color="000000"/>
              <w:bottom w:val="single" w:sz="4" w:space="0" w:color="000000"/>
              <w:right w:val="single" w:sz="4" w:space="0" w:color="000000"/>
            </w:tcBorders>
          </w:tcPr>
          <w:p w14:paraId="088C01F7" w14:textId="77777777" w:rsidR="00225749" w:rsidRPr="00AE49EA" w:rsidRDefault="00225749" w:rsidP="008374AD">
            <w:r w:rsidRPr="00AE49EA">
              <w:t>CS-4H-V5250-140TB-4x25-6x16G</w:t>
            </w:r>
          </w:p>
        </w:tc>
        <w:tc>
          <w:tcPr>
            <w:tcW w:w="3717" w:type="dxa"/>
            <w:tcBorders>
              <w:top w:val="single" w:sz="4" w:space="0" w:color="000000"/>
              <w:left w:val="single" w:sz="4" w:space="0" w:color="000000"/>
              <w:bottom w:val="single" w:sz="4" w:space="0" w:color="000000"/>
              <w:right w:val="single" w:sz="4" w:space="0" w:color="000000"/>
            </w:tcBorders>
          </w:tcPr>
          <w:p w14:paraId="7E3422E4"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PREMIUM (24X7) SUPPORT WITH 4-HOUR PARTS DELIVERY FOR V5250-140TB-4x25-6x16G</w:t>
            </w:r>
          </w:p>
        </w:tc>
        <w:tc>
          <w:tcPr>
            <w:tcW w:w="900" w:type="dxa"/>
            <w:tcBorders>
              <w:top w:val="single" w:sz="4" w:space="0" w:color="000000"/>
              <w:left w:val="single" w:sz="4" w:space="0" w:color="000000"/>
              <w:bottom w:val="single" w:sz="4" w:space="0" w:color="000000"/>
              <w:right w:val="single" w:sz="4" w:space="0" w:color="000000"/>
            </w:tcBorders>
            <w:vAlign w:val="center"/>
          </w:tcPr>
          <w:p w14:paraId="312B6D94"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A179E34" w14:textId="77777777" w:rsidR="00225749" w:rsidRPr="00AE49EA" w:rsidRDefault="00225749" w:rsidP="0053019F">
            <w:pPr>
              <w:jc w:val="center"/>
            </w:pPr>
            <w:r w:rsidRPr="00AE49EA">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271D301F" w14:textId="008DD497" w:rsidR="00225749" w:rsidRPr="00AE49EA" w:rsidRDefault="00225749" w:rsidP="0053019F">
            <w:pPr>
              <w:jc w:val="center"/>
            </w:pPr>
            <w:r w:rsidRPr="00AE49EA">
              <w:t>$</w:t>
            </w:r>
            <w:r w:rsidR="000A4521">
              <w:t>5,389.53</w:t>
            </w:r>
          </w:p>
        </w:tc>
        <w:tc>
          <w:tcPr>
            <w:tcW w:w="1890" w:type="dxa"/>
            <w:tcBorders>
              <w:top w:val="single" w:sz="4" w:space="0" w:color="000000"/>
              <w:left w:val="single" w:sz="4" w:space="0" w:color="000000"/>
              <w:bottom w:val="single" w:sz="4" w:space="0" w:color="000000"/>
              <w:right w:val="single" w:sz="4" w:space="0" w:color="000000"/>
            </w:tcBorders>
            <w:vAlign w:val="center"/>
          </w:tcPr>
          <w:p w14:paraId="25CBD913" w14:textId="7424412F" w:rsidR="00225749" w:rsidRPr="00AE49EA" w:rsidRDefault="00225749" w:rsidP="0053019F">
            <w:pPr>
              <w:jc w:val="center"/>
            </w:pPr>
            <w:r w:rsidRPr="00AE49EA">
              <w:t>$</w:t>
            </w:r>
            <w:r w:rsidR="000A4521">
              <w:t>5,389.53</w:t>
            </w:r>
          </w:p>
        </w:tc>
      </w:tr>
      <w:tr w:rsidR="00225749" w:rsidRPr="00A64074" w14:paraId="6DDAB099"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5401DE6F" w14:textId="77777777" w:rsidR="00225749" w:rsidRPr="00AE49EA" w:rsidRDefault="00225749" w:rsidP="008374AD">
            <w:pPr>
              <w:jc w:val="center"/>
            </w:pPr>
            <w:r w:rsidRPr="00AE49EA">
              <w:t>005</w:t>
            </w:r>
          </w:p>
        </w:tc>
        <w:tc>
          <w:tcPr>
            <w:tcW w:w="2179" w:type="dxa"/>
            <w:tcBorders>
              <w:top w:val="single" w:sz="4" w:space="0" w:color="000000"/>
              <w:left w:val="single" w:sz="4" w:space="0" w:color="000000"/>
              <w:bottom w:val="single" w:sz="4" w:space="0" w:color="000000"/>
              <w:right w:val="single" w:sz="4" w:space="0" w:color="000000"/>
            </w:tcBorders>
          </w:tcPr>
          <w:p w14:paraId="66BF1B7E" w14:textId="77777777" w:rsidR="00225749" w:rsidRPr="00AE49EA" w:rsidRDefault="00225749" w:rsidP="008374AD">
            <w:r w:rsidRPr="00AE49EA">
              <w:t>CS-4H-V5250-140TB-4x25-6x16G</w:t>
            </w:r>
          </w:p>
        </w:tc>
        <w:tc>
          <w:tcPr>
            <w:tcW w:w="3717" w:type="dxa"/>
            <w:tcBorders>
              <w:top w:val="single" w:sz="4" w:space="0" w:color="000000"/>
              <w:left w:val="single" w:sz="4" w:space="0" w:color="000000"/>
              <w:bottom w:val="single" w:sz="4" w:space="0" w:color="000000"/>
              <w:right w:val="single" w:sz="4" w:space="0" w:color="000000"/>
            </w:tcBorders>
          </w:tcPr>
          <w:p w14:paraId="4C8EA270"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PREMIUM (24X7) SUPPORT WITH 4-HOUR PARTS DELIVERY FOR V5250-140TB-4x25-6x16G</w:t>
            </w:r>
          </w:p>
        </w:tc>
        <w:tc>
          <w:tcPr>
            <w:tcW w:w="900" w:type="dxa"/>
            <w:tcBorders>
              <w:top w:val="single" w:sz="4" w:space="0" w:color="000000"/>
              <w:left w:val="single" w:sz="4" w:space="0" w:color="000000"/>
              <w:bottom w:val="single" w:sz="4" w:space="0" w:color="000000"/>
              <w:right w:val="single" w:sz="4" w:space="0" w:color="000000"/>
            </w:tcBorders>
            <w:vAlign w:val="center"/>
          </w:tcPr>
          <w:p w14:paraId="16FA9196"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25AFD460" w14:textId="77777777" w:rsidR="00225749" w:rsidRPr="00AE49EA" w:rsidRDefault="00225749" w:rsidP="0053019F">
            <w:pPr>
              <w:jc w:val="center"/>
            </w:pPr>
            <w:r w:rsidRPr="00AE49EA">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65733925" w14:textId="4852D5E8" w:rsidR="00225749" w:rsidRPr="00AE49EA" w:rsidRDefault="00225749" w:rsidP="0053019F">
            <w:pPr>
              <w:jc w:val="center"/>
            </w:pPr>
            <w:r w:rsidRPr="00AE49EA">
              <w:t>$</w:t>
            </w:r>
            <w:r w:rsidR="000A4521">
              <w:t>5,389.53</w:t>
            </w:r>
          </w:p>
        </w:tc>
        <w:tc>
          <w:tcPr>
            <w:tcW w:w="1890" w:type="dxa"/>
            <w:tcBorders>
              <w:top w:val="single" w:sz="4" w:space="0" w:color="000000"/>
              <w:left w:val="single" w:sz="4" w:space="0" w:color="000000"/>
              <w:bottom w:val="single" w:sz="4" w:space="0" w:color="000000"/>
              <w:right w:val="single" w:sz="4" w:space="0" w:color="000000"/>
            </w:tcBorders>
            <w:vAlign w:val="center"/>
          </w:tcPr>
          <w:p w14:paraId="10642B38" w14:textId="4D4139F0" w:rsidR="00225749" w:rsidRPr="00AE49EA" w:rsidRDefault="00225749" w:rsidP="0053019F">
            <w:pPr>
              <w:jc w:val="center"/>
            </w:pPr>
            <w:r w:rsidRPr="00AE49EA">
              <w:t>$</w:t>
            </w:r>
            <w:r w:rsidR="000A4521">
              <w:t>5,389.53</w:t>
            </w:r>
          </w:p>
        </w:tc>
      </w:tr>
      <w:tr w:rsidR="00225749" w:rsidRPr="00A64074" w14:paraId="69377055"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79B5D2B1" w14:textId="77777777" w:rsidR="00225749" w:rsidRPr="00AE49EA" w:rsidRDefault="00225749" w:rsidP="008374AD">
            <w:pPr>
              <w:jc w:val="center"/>
            </w:pPr>
            <w:r w:rsidRPr="00AE49EA">
              <w:t>006</w:t>
            </w:r>
          </w:p>
        </w:tc>
        <w:tc>
          <w:tcPr>
            <w:tcW w:w="2179" w:type="dxa"/>
            <w:tcBorders>
              <w:top w:val="single" w:sz="4" w:space="0" w:color="000000"/>
              <w:left w:val="single" w:sz="4" w:space="0" w:color="000000"/>
              <w:bottom w:val="single" w:sz="4" w:space="0" w:color="000000"/>
              <w:right w:val="single" w:sz="4" w:space="0" w:color="000000"/>
            </w:tcBorders>
          </w:tcPr>
          <w:p w14:paraId="4F60CCE8" w14:textId="77777777" w:rsidR="00225749" w:rsidRPr="00AE49EA" w:rsidRDefault="00225749" w:rsidP="008374AD">
            <w:r w:rsidRPr="00AE49EA">
              <w:t>CS-4H-V5250-65TB-JBOD</w:t>
            </w:r>
          </w:p>
        </w:tc>
        <w:tc>
          <w:tcPr>
            <w:tcW w:w="3717" w:type="dxa"/>
            <w:tcBorders>
              <w:top w:val="single" w:sz="4" w:space="0" w:color="000000"/>
              <w:left w:val="single" w:sz="4" w:space="0" w:color="000000"/>
              <w:bottom w:val="single" w:sz="4" w:space="0" w:color="000000"/>
              <w:right w:val="single" w:sz="4" w:space="0" w:color="000000"/>
            </w:tcBorders>
          </w:tcPr>
          <w:p w14:paraId="4FA1BCD1"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PREMIUM (24X7) SUPPORT WITH 4-HOUR PARTS DELIVERY FOR V5250-65TB-JBOD</w:t>
            </w:r>
          </w:p>
        </w:tc>
        <w:tc>
          <w:tcPr>
            <w:tcW w:w="900" w:type="dxa"/>
            <w:tcBorders>
              <w:top w:val="single" w:sz="4" w:space="0" w:color="000000"/>
              <w:left w:val="single" w:sz="4" w:space="0" w:color="000000"/>
              <w:bottom w:val="single" w:sz="4" w:space="0" w:color="000000"/>
              <w:right w:val="single" w:sz="4" w:space="0" w:color="000000"/>
            </w:tcBorders>
            <w:vAlign w:val="center"/>
          </w:tcPr>
          <w:p w14:paraId="0AD58448"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3C407647" w14:textId="77777777" w:rsidR="00225749" w:rsidRPr="00AE49EA" w:rsidRDefault="00225749" w:rsidP="0053019F">
            <w:pPr>
              <w:jc w:val="center"/>
            </w:pPr>
            <w:r w:rsidRPr="00AE49EA">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10065D82" w14:textId="5EF95B57" w:rsidR="00225749" w:rsidRPr="00AE49EA" w:rsidRDefault="00225749" w:rsidP="0053019F">
            <w:pPr>
              <w:jc w:val="center"/>
            </w:pPr>
            <w:r w:rsidRPr="00AE49EA">
              <w:t>$</w:t>
            </w:r>
            <w:r w:rsidR="000A4521">
              <w:t>1,679.89</w:t>
            </w:r>
          </w:p>
        </w:tc>
        <w:tc>
          <w:tcPr>
            <w:tcW w:w="1890" w:type="dxa"/>
            <w:tcBorders>
              <w:top w:val="single" w:sz="4" w:space="0" w:color="000000"/>
              <w:left w:val="single" w:sz="4" w:space="0" w:color="000000"/>
              <w:bottom w:val="single" w:sz="4" w:space="0" w:color="000000"/>
              <w:right w:val="single" w:sz="4" w:space="0" w:color="000000"/>
            </w:tcBorders>
            <w:vAlign w:val="center"/>
          </w:tcPr>
          <w:p w14:paraId="5F3E044A" w14:textId="6193768B" w:rsidR="00225749" w:rsidRPr="00AE49EA" w:rsidRDefault="00225749" w:rsidP="0053019F">
            <w:pPr>
              <w:jc w:val="center"/>
            </w:pPr>
            <w:r w:rsidRPr="00AE49EA">
              <w:t>$</w:t>
            </w:r>
            <w:r w:rsidR="000A4521">
              <w:t>1,679.89</w:t>
            </w:r>
          </w:p>
        </w:tc>
      </w:tr>
      <w:tr w:rsidR="00225749" w:rsidRPr="00A64074" w14:paraId="026D5771"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0EDD6AD6" w14:textId="77777777" w:rsidR="00225749" w:rsidRPr="00AE49EA" w:rsidRDefault="00225749" w:rsidP="008374AD">
            <w:pPr>
              <w:jc w:val="center"/>
            </w:pPr>
            <w:r w:rsidRPr="00AE49EA">
              <w:t>007</w:t>
            </w:r>
          </w:p>
        </w:tc>
        <w:tc>
          <w:tcPr>
            <w:tcW w:w="2179" w:type="dxa"/>
            <w:tcBorders>
              <w:top w:val="single" w:sz="4" w:space="0" w:color="000000"/>
              <w:left w:val="single" w:sz="4" w:space="0" w:color="000000"/>
              <w:bottom w:val="single" w:sz="4" w:space="0" w:color="000000"/>
              <w:right w:val="single" w:sz="4" w:space="0" w:color="000000"/>
            </w:tcBorders>
          </w:tcPr>
          <w:p w14:paraId="5F58542E" w14:textId="77777777" w:rsidR="00225749" w:rsidRPr="00AE49EA" w:rsidRDefault="00225749" w:rsidP="008374AD">
            <w:r w:rsidRPr="00AE49EA">
              <w:t>CS-P-SPL-NBU-PLAT-BASE-COMPLFLEX</w:t>
            </w:r>
          </w:p>
        </w:tc>
        <w:tc>
          <w:tcPr>
            <w:tcW w:w="3717" w:type="dxa"/>
            <w:tcBorders>
              <w:top w:val="single" w:sz="4" w:space="0" w:color="000000"/>
              <w:left w:val="single" w:sz="4" w:space="0" w:color="000000"/>
              <w:bottom w:val="single" w:sz="4" w:space="0" w:color="000000"/>
              <w:right w:val="single" w:sz="4" w:space="0" w:color="000000"/>
            </w:tcBorders>
          </w:tcPr>
          <w:p w14:paraId="5AA24AA4"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PREMIUM (24X7) SUPPORT FOR NETBACKUP PLATFORM BASE COMPLETE EDITION WITH FLEXIBLE LICENSING (XPLAT 1 FRONT END TB</w:t>
            </w:r>
          </w:p>
        </w:tc>
        <w:tc>
          <w:tcPr>
            <w:tcW w:w="900" w:type="dxa"/>
            <w:tcBorders>
              <w:top w:val="single" w:sz="4" w:space="0" w:color="000000"/>
              <w:left w:val="single" w:sz="4" w:space="0" w:color="000000"/>
              <w:bottom w:val="single" w:sz="4" w:space="0" w:color="000000"/>
              <w:right w:val="single" w:sz="4" w:space="0" w:color="000000"/>
            </w:tcBorders>
            <w:vAlign w:val="center"/>
          </w:tcPr>
          <w:p w14:paraId="1F165EEE" w14:textId="77777777" w:rsidR="00225749" w:rsidRPr="00AE49EA" w:rsidRDefault="00225749" w:rsidP="0053019F">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384492C6" w14:textId="77777777" w:rsidR="00225749" w:rsidRPr="00AE49EA" w:rsidRDefault="00225749" w:rsidP="0053019F">
            <w:pPr>
              <w:jc w:val="center"/>
            </w:pPr>
            <w:r w:rsidRPr="00AE49EA">
              <w:t>26</w:t>
            </w:r>
          </w:p>
        </w:tc>
        <w:tc>
          <w:tcPr>
            <w:tcW w:w="1260" w:type="dxa"/>
            <w:tcBorders>
              <w:top w:val="single" w:sz="4" w:space="0" w:color="000000"/>
              <w:left w:val="single" w:sz="4" w:space="0" w:color="000000"/>
              <w:bottom w:val="single" w:sz="4" w:space="0" w:color="000000"/>
              <w:right w:val="single" w:sz="4" w:space="0" w:color="000000"/>
            </w:tcBorders>
            <w:vAlign w:val="center"/>
          </w:tcPr>
          <w:p w14:paraId="39BF8641" w14:textId="1310E27F" w:rsidR="00225749" w:rsidRPr="00AE49EA" w:rsidRDefault="00225749" w:rsidP="0053019F">
            <w:pPr>
              <w:jc w:val="center"/>
            </w:pPr>
            <w:r w:rsidRPr="00AE49EA">
              <w:t>$</w:t>
            </w:r>
            <w:r w:rsidR="000A4521">
              <w:t>3,926.03</w:t>
            </w:r>
          </w:p>
        </w:tc>
        <w:tc>
          <w:tcPr>
            <w:tcW w:w="1890" w:type="dxa"/>
            <w:tcBorders>
              <w:top w:val="single" w:sz="4" w:space="0" w:color="000000"/>
              <w:left w:val="single" w:sz="4" w:space="0" w:color="000000"/>
              <w:bottom w:val="single" w:sz="4" w:space="0" w:color="000000"/>
              <w:right w:val="single" w:sz="4" w:space="0" w:color="000000"/>
            </w:tcBorders>
            <w:vAlign w:val="center"/>
          </w:tcPr>
          <w:p w14:paraId="038E3AAB" w14:textId="7FF85747" w:rsidR="00225749" w:rsidRPr="00AE49EA" w:rsidRDefault="00225749" w:rsidP="0053019F">
            <w:pPr>
              <w:jc w:val="center"/>
            </w:pPr>
            <w:r w:rsidRPr="00AE49EA">
              <w:t>$</w:t>
            </w:r>
            <w:r w:rsidR="000A4521">
              <w:t>102,076.78</w:t>
            </w:r>
          </w:p>
        </w:tc>
      </w:tr>
      <w:tr w:rsidR="00225749" w:rsidRPr="00A64074" w14:paraId="71CE5622"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37C028B3" w14:textId="77777777" w:rsidR="00225749" w:rsidRPr="00AE49EA" w:rsidRDefault="00225749" w:rsidP="008374AD">
            <w:pPr>
              <w:jc w:val="center"/>
            </w:pPr>
            <w:r w:rsidRPr="00AE49EA">
              <w:t>008</w:t>
            </w:r>
          </w:p>
        </w:tc>
        <w:tc>
          <w:tcPr>
            <w:tcW w:w="2179" w:type="dxa"/>
            <w:tcBorders>
              <w:top w:val="single" w:sz="4" w:space="0" w:color="000000"/>
              <w:left w:val="single" w:sz="4" w:space="0" w:color="000000"/>
              <w:bottom w:val="single" w:sz="4" w:space="0" w:color="000000"/>
              <w:right w:val="single" w:sz="4" w:space="0" w:color="000000"/>
            </w:tcBorders>
          </w:tcPr>
          <w:p w14:paraId="61E619AB" w14:textId="77777777" w:rsidR="00225749" w:rsidRPr="00AE49EA" w:rsidRDefault="00225749" w:rsidP="008374AD">
            <w:r w:rsidRPr="00AE49EA">
              <w:t>CS-P-SPL-NBU-PLAT-BASE-COMPLFLEX</w:t>
            </w:r>
          </w:p>
        </w:tc>
        <w:tc>
          <w:tcPr>
            <w:tcW w:w="3717" w:type="dxa"/>
            <w:tcBorders>
              <w:top w:val="single" w:sz="4" w:space="0" w:color="000000"/>
              <w:left w:val="single" w:sz="4" w:space="0" w:color="000000"/>
              <w:bottom w:val="single" w:sz="4" w:space="0" w:color="000000"/>
              <w:right w:val="single" w:sz="4" w:space="0" w:color="000000"/>
            </w:tcBorders>
          </w:tcPr>
          <w:p w14:paraId="5373A045"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PREMIUM (24X7) SUPPORT FOR NETBACKUP PLATFORM BASE COMPLETE EDITION WITH FLEXIBLE LICENSING (XPLAT 1 FRONT END TB)</w:t>
            </w:r>
          </w:p>
        </w:tc>
        <w:tc>
          <w:tcPr>
            <w:tcW w:w="900" w:type="dxa"/>
            <w:tcBorders>
              <w:top w:val="single" w:sz="4" w:space="0" w:color="000000"/>
              <w:left w:val="single" w:sz="4" w:space="0" w:color="000000"/>
              <w:bottom w:val="single" w:sz="4" w:space="0" w:color="000000"/>
              <w:right w:val="single" w:sz="4" w:space="0" w:color="000000"/>
            </w:tcBorders>
            <w:vAlign w:val="center"/>
          </w:tcPr>
          <w:p w14:paraId="15D8472B" w14:textId="77777777" w:rsidR="00225749" w:rsidRPr="00AE49EA" w:rsidRDefault="00225749" w:rsidP="008374AD">
            <w:pPr>
              <w:jc w:val="center"/>
            </w:pPr>
            <w:r w:rsidRPr="00AE49EA">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252EF6C4" w14:textId="77777777" w:rsidR="00225749" w:rsidRPr="00AE49EA" w:rsidRDefault="00225749" w:rsidP="008374AD">
            <w:pPr>
              <w:jc w:val="center"/>
            </w:pPr>
            <w:r w:rsidRPr="00AE49EA">
              <w:t>14</w:t>
            </w:r>
          </w:p>
        </w:tc>
        <w:tc>
          <w:tcPr>
            <w:tcW w:w="1260" w:type="dxa"/>
            <w:tcBorders>
              <w:top w:val="single" w:sz="4" w:space="0" w:color="000000"/>
              <w:left w:val="single" w:sz="4" w:space="0" w:color="000000"/>
              <w:bottom w:val="single" w:sz="4" w:space="0" w:color="000000"/>
              <w:right w:val="single" w:sz="4" w:space="0" w:color="000000"/>
            </w:tcBorders>
            <w:vAlign w:val="center"/>
          </w:tcPr>
          <w:p w14:paraId="15BD953F" w14:textId="2B5D7212" w:rsidR="00225749" w:rsidRPr="00AE49EA" w:rsidRDefault="00225749" w:rsidP="0053019F">
            <w:pPr>
              <w:jc w:val="center"/>
            </w:pPr>
            <w:r w:rsidRPr="00AE49EA">
              <w:t>$</w:t>
            </w:r>
            <w:r w:rsidR="000A4521">
              <w:t>3,926.03</w:t>
            </w:r>
          </w:p>
        </w:tc>
        <w:tc>
          <w:tcPr>
            <w:tcW w:w="1890" w:type="dxa"/>
            <w:tcBorders>
              <w:top w:val="single" w:sz="4" w:space="0" w:color="000000"/>
              <w:left w:val="single" w:sz="4" w:space="0" w:color="000000"/>
              <w:bottom w:val="single" w:sz="4" w:space="0" w:color="000000"/>
              <w:right w:val="single" w:sz="4" w:space="0" w:color="000000"/>
            </w:tcBorders>
            <w:vAlign w:val="center"/>
          </w:tcPr>
          <w:p w14:paraId="251355C6" w14:textId="60E59FB8" w:rsidR="00225749" w:rsidRPr="00AE49EA" w:rsidRDefault="00225749" w:rsidP="0053019F">
            <w:pPr>
              <w:jc w:val="center"/>
            </w:pPr>
            <w:r w:rsidRPr="00AE49EA">
              <w:t>$</w:t>
            </w:r>
            <w:r w:rsidR="000A4521">
              <w:t>54,964.42</w:t>
            </w:r>
          </w:p>
        </w:tc>
      </w:tr>
      <w:tr w:rsidR="00225749" w:rsidRPr="00A64074" w14:paraId="29BF05F1"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13CB41F4" w14:textId="77777777" w:rsidR="00225749" w:rsidRPr="00AE49EA" w:rsidRDefault="00225749" w:rsidP="008374AD">
            <w:pPr>
              <w:jc w:val="center"/>
            </w:pPr>
            <w:r>
              <w:t>009</w:t>
            </w:r>
          </w:p>
        </w:tc>
        <w:tc>
          <w:tcPr>
            <w:tcW w:w="2179" w:type="dxa"/>
            <w:tcBorders>
              <w:top w:val="single" w:sz="4" w:space="0" w:color="000000"/>
              <w:left w:val="single" w:sz="4" w:space="0" w:color="000000"/>
              <w:bottom w:val="single" w:sz="4" w:space="0" w:color="000000"/>
              <w:right w:val="single" w:sz="4" w:space="0" w:color="000000"/>
            </w:tcBorders>
          </w:tcPr>
          <w:p w14:paraId="77ADDAD2" w14:textId="77777777" w:rsidR="00225749" w:rsidRPr="00AE49EA" w:rsidRDefault="00225749" w:rsidP="008374AD">
            <w:r>
              <w:t>SVC-NBU-ENT</w:t>
            </w:r>
          </w:p>
        </w:tc>
        <w:tc>
          <w:tcPr>
            <w:tcW w:w="3717" w:type="dxa"/>
            <w:tcBorders>
              <w:top w:val="single" w:sz="4" w:space="0" w:color="000000"/>
              <w:left w:val="single" w:sz="4" w:space="0" w:color="000000"/>
              <w:bottom w:val="single" w:sz="4" w:space="0" w:color="000000"/>
              <w:right w:val="single" w:sz="4" w:space="0" w:color="000000"/>
            </w:tcBorders>
          </w:tcPr>
          <w:p w14:paraId="63B0986F" w14:textId="77777777" w:rsidR="00225749" w:rsidRPr="00AE49EA" w:rsidRDefault="00225749" w:rsidP="008374AD">
            <w:pPr>
              <w:pStyle w:val="Default"/>
              <w:rPr>
                <w:rFonts w:ascii="Times New Roman" w:hAnsi="Times New Roman" w:cs="Times New Roman"/>
              </w:rPr>
            </w:pPr>
            <w:r>
              <w:rPr>
                <w:rFonts w:ascii="Times New Roman" w:hAnsi="Times New Roman" w:cs="Times New Roman"/>
              </w:rPr>
              <w:t>NETBACKUP ENTERPRISE XPLAT 1 FRONT END TB ONPREM STANDARD SUBSCRIPTION</w:t>
            </w:r>
          </w:p>
        </w:tc>
        <w:tc>
          <w:tcPr>
            <w:tcW w:w="900" w:type="dxa"/>
            <w:tcBorders>
              <w:top w:val="single" w:sz="4" w:space="0" w:color="000000"/>
              <w:left w:val="single" w:sz="4" w:space="0" w:color="000000"/>
              <w:bottom w:val="single" w:sz="4" w:space="0" w:color="000000"/>
              <w:right w:val="single" w:sz="4" w:space="0" w:color="000000"/>
            </w:tcBorders>
            <w:vAlign w:val="center"/>
          </w:tcPr>
          <w:p w14:paraId="08D4B4C4" w14:textId="77777777" w:rsidR="00225749" w:rsidRPr="00AE49EA"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3277FE5" w14:textId="77777777" w:rsidR="00225749" w:rsidRPr="00AE49EA" w:rsidRDefault="00225749" w:rsidP="008374AD">
            <w:pPr>
              <w:jc w:val="center"/>
            </w:pPr>
            <w:r>
              <w:t>10</w:t>
            </w:r>
          </w:p>
        </w:tc>
        <w:tc>
          <w:tcPr>
            <w:tcW w:w="1260" w:type="dxa"/>
            <w:tcBorders>
              <w:top w:val="single" w:sz="4" w:space="0" w:color="000000"/>
              <w:left w:val="single" w:sz="4" w:space="0" w:color="000000"/>
              <w:bottom w:val="single" w:sz="4" w:space="0" w:color="000000"/>
              <w:right w:val="single" w:sz="4" w:space="0" w:color="000000"/>
            </w:tcBorders>
            <w:vAlign w:val="center"/>
          </w:tcPr>
          <w:p w14:paraId="7D6252F9" w14:textId="2CE12284" w:rsidR="00225749" w:rsidRPr="00AE49EA" w:rsidRDefault="00225749" w:rsidP="0053019F">
            <w:pPr>
              <w:jc w:val="center"/>
            </w:pPr>
            <w:r>
              <w:t>$</w:t>
            </w:r>
            <w:r w:rsidR="000A4521">
              <w:t>2,117.58</w:t>
            </w:r>
          </w:p>
        </w:tc>
        <w:tc>
          <w:tcPr>
            <w:tcW w:w="1890" w:type="dxa"/>
            <w:tcBorders>
              <w:top w:val="single" w:sz="4" w:space="0" w:color="000000"/>
              <w:left w:val="single" w:sz="4" w:space="0" w:color="000000"/>
              <w:bottom w:val="single" w:sz="4" w:space="0" w:color="000000"/>
              <w:right w:val="single" w:sz="4" w:space="0" w:color="000000"/>
            </w:tcBorders>
            <w:vAlign w:val="center"/>
          </w:tcPr>
          <w:p w14:paraId="4016120B" w14:textId="33336087" w:rsidR="00225749" w:rsidRPr="00AE49EA" w:rsidRDefault="00225749" w:rsidP="0053019F">
            <w:pPr>
              <w:jc w:val="center"/>
            </w:pPr>
            <w:r>
              <w:t>$</w:t>
            </w:r>
            <w:r w:rsidR="000A4521">
              <w:t>21,175.80</w:t>
            </w:r>
          </w:p>
        </w:tc>
      </w:tr>
      <w:tr w:rsidR="0029271C" w:rsidRPr="00A64074" w14:paraId="45B5B1D1"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7FA7B29A" w14:textId="0A6A7101" w:rsidR="0029271C" w:rsidRDefault="0029271C" w:rsidP="008374AD">
            <w:pPr>
              <w:jc w:val="center"/>
            </w:pPr>
            <w:r>
              <w:t>010</w:t>
            </w:r>
          </w:p>
        </w:tc>
        <w:tc>
          <w:tcPr>
            <w:tcW w:w="2179" w:type="dxa"/>
            <w:tcBorders>
              <w:top w:val="single" w:sz="4" w:space="0" w:color="000000"/>
              <w:left w:val="single" w:sz="4" w:space="0" w:color="000000"/>
              <w:bottom w:val="single" w:sz="4" w:space="0" w:color="000000"/>
              <w:right w:val="single" w:sz="4" w:space="0" w:color="000000"/>
            </w:tcBorders>
          </w:tcPr>
          <w:p w14:paraId="5F7BB8C0" w14:textId="0FCE5E6E" w:rsidR="0029271C" w:rsidRDefault="0029271C" w:rsidP="008374AD">
            <w:r>
              <w:t>CS-HW-EXT</w:t>
            </w:r>
          </w:p>
        </w:tc>
        <w:tc>
          <w:tcPr>
            <w:tcW w:w="3717" w:type="dxa"/>
            <w:tcBorders>
              <w:top w:val="single" w:sz="4" w:space="0" w:color="000000"/>
              <w:left w:val="single" w:sz="4" w:space="0" w:color="000000"/>
              <w:bottom w:val="single" w:sz="4" w:space="0" w:color="000000"/>
              <w:right w:val="single" w:sz="4" w:space="0" w:color="000000"/>
            </w:tcBorders>
          </w:tcPr>
          <w:p w14:paraId="286B92DD" w14:textId="31D3EF39" w:rsidR="0029271C" w:rsidRDefault="0029271C" w:rsidP="008374AD">
            <w:pPr>
              <w:pStyle w:val="Default"/>
              <w:rPr>
                <w:rFonts w:ascii="Times New Roman" w:hAnsi="Times New Roman" w:cs="Times New Roman"/>
              </w:rPr>
            </w:pPr>
            <w:r>
              <w:rPr>
                <w:rFonts w:ascii="Times New Roman" w:hAnsi="Times New Roman" w:cs="Times New Roman"/>
              </w:rPr>
              <w:t>EXTENDE</w:t>
            </w:r>
            <w:r w:rsidR="00937768">
              <w:rPr>
                <w:rFonts w:ascii="Times New Roman" w:hAnsi="Times New Roman" w:cs="Times New Roman"/>
              </w:rPr>
              <w:t>D</w:t>
            </w:r>
            <w:r>
              <w:rPr>
                <w:rFonts w:ascii="Times New Roman" w:hAnsi="Times New Roman" w:cs="Times New Roman"/>
              </w:rPr>
              <w:t xml:space="preserve"> SUPPORT ADDON FOR HARDWARE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41EDFE74" w14:textId="4957FB7B" w:rsidR="0029271C" w:rsidRDefault="0029271C"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2477DA2" w14:textId="4F5775CC" w:rsidR="0029271C" w:rsidRDefault="0029271C" w:rsidP="008374AD">
            <w:pPr>
              <w:jc w:val="center"/>
            </w:pPr>
            <w:r>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6BAB935B" w14:textId="5496CC2A" w:rsidR="0029271C" w:rsidRDefault="0029271C" w:rsidP="0053019F">
            <w:pPr>
              <w:jc w:val="center"/>
            </w:pPr>
            <w:r>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3040EC4A" w14:textId="65A90675" w:rsidR="0029271C" w:rsidRDefault="0029271C" w:rsidP="0053019F">
            <w:pPr>
              <w:jc w:val="center"/>
            </w:pPr>
            <w:r>
              <w:t>$0.00</w:t>
            </w:r>
          </w:p>
        </w:tc>
      </w:tr>
      <w:tr w:rsidR="0083794A" w:rsidRPr="00A64074" w14:paraId="3E2B13A5"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4A8399EF" w14:textId="4A654120" w:rsidR="0083794A" w:rsidRDefault="0083794A" w:rsidP="008374AD">
            <w:pPr>
              <w:jc w:val="center"/>
            </w:pPr>
            <w:r>
              <w:lastRenderedPageBreak/>
              <w:t>011</w:t>
            </w:r>
          </w:p>
        </w:tc>
        <w:tc>
          <w:tcPr>
            <w:tcW w:w="2179" w:type="dxa"/>
            <w:tcBorders>
              <w:top w:val="single" w:sz="4" w:space="0" w:color="000000"/>
              <w:left w:val="single" w:sz="4" w:space="0" w:color="000000"/>
              <w:bottom w:val="single" w:sz="4" w:space="0" w:color="000000"/>
              <w:right w:val="single" w:sz="4" w:space="0" w:color="000000"/>
            </w:tcBorders>
          </w:tcPr>
          <w:p w14:paraId="35B539BF" w14:textId="26706475" w:rsidR="0083794A" w:rsidRDefault="0083794A" w:rsidP="008374AD">
            <w:r>
              <w:t>CS-HW-EXT</w:t>
            </w:r>
          </w:p>
        </w:tc>
        <w:tc>
          <w:tcPr>
            <w:tcW w:w="3717" w:type="dxa"/>
            <w:tcBorders>
              <w:top w:val="single" w:sz="4" w:space="0" w:color="000000"/>
              <w:left w:val="single" w:sz="4" w:space="0" w:color="000000"/>
              <w:bottom w:val="single" w:sz="4" w:space="0" w:color="000000"/>
              <w:right w:val="single" w:sz="4" w:space="0" w:color="000000"/>
            </w:tcBorders>
          </w:tcPr>
          <w:p w14:paraId="047518A6" w14:textId="55610B74" w:rsidR="0083794A" w:rsidRDefault="0083794A" w:rsidP="008374AD">
            <w:pPr>
              <w:pStyle w:val="Default"/>
              <w:rPr>
                <w:rFonts w:ascii="Times New Roman" w:hAnsi="Times New Roman" w:cs="Times New Roman"/>
              </w:rPr>
            </w:pPr>
            <w:r>
              <w:rPr>
                <w:rFonts w:ascii="Times New Roman" w:hAnsi="Times New Roman" w:cs="Times New Roman"/>
              </w:rPr>
              <w:t>EXTENDED SUPPORT ADDON FOR HARDWARE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1B3F5DFE" w14:textId="3E5A2562" w:rsidR="0083794A" w:rsidRDefault="0083794A"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90589E6" w14:textId="2358F400" w:rsidR="0083794A" w:rsidRDefault="0083794A" w:rsidP="008374AD">
            <w:pPr>
              <w:jc w:val="center"/>
            </w:pPr>
            <w:r>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14883857" w14:textId="061A51AB" w:rsidR="0083794A" w:rsidRDefault="0083794A" w:rsidP="0053019F">
            <w:pPr>
              <w:jc w:val="center"/>
            </w:pPr>
            <w:r>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48E617C7" w14:textId="20B35FA9" w:rsidR="0083794A" w:rsidRDefault="0083794A" w:rsidP="0053019F">
            <w:pPr>
              <w:jc w:val="center"/>
            </w:pPr>
            <w:r>
              <w:t>$0.00</w:t>
            </w:r>
          </w:p>
        </w:tc>
      </w:tr>
      <w:tr w:rsidR="0083794A" w:rsidRPr="00A64074" w14:paraId="2DE4B803"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04AEB03D" w14:textId="1C5FE5D9" w:rsidR="0083794A" w:rsidRDefault="0083794A" w:rsidP="008374AD">
            <w:pPr>
              <w:jc w:val="center"/>
            </w:pPr>
            <w:r>
              <w:t>012</w:t>
            </w:r>
          </w:p>
        </w:tc>
        <w:tc>
          <w:tcPr>
            <w:tcW w:w="2179" w:type="dxa"/>
            <w:tcBorders>
              <w:top w:val="single" w:sz="4" w:space="0" w:color="000000"/>
              <w:left w:val="single" w:sz="4" w:space="0" w:color="000000"/>
              <w:bottom w:val="single" w:sz="4" w:space="0" w:color="000000"/>
              <w:right w:val="single" w:sz="4" w:space="0" w:color="000000"/>
            </w:tcBorders>
          </w:tcPr>
          <w:p w14:paraId="3CABC803" w14:textId="0C4D92BF" w:rsidR="0083794A" w:rsidRDefault="0083794A" w:rsidP="008374AD">
            <w:r>
              <w:t>CS-SPL-EXT</w:t>
            </w:r>
          </w:p>
        </w:tc>
        <w:tc>
          <w:tcPr>
            <w:tcW w:w="3717" w:type="dxa"/>
            <w:tcBorders>
              <w:top w:val="single" w:sz="4" w:space="0" w:color="000000"/>
              <w:left w:val="single" w:sz="4" w:space="0" w:color="000000"/>
              <w:bottom w:val="single" w:sz="4" w:space="0" w:color="000000"/>
              <w:right w:val="single" w:sz="4" w:space="0" w:color="000000"/>
            </w:tcBorders>
          </w:tcPr>
          <w:p w14:paraId="2524E93E" w14:textId="07015775" w:rsidR="0083794A" w:rsidRDefault="0083794A" w:rsidP="008374AD">
            <w:pPr>
              <w:pStyle w:val="Default"/>
              <w:rPr>
                <w:rFonts w:ascii="Times New Roman" w:hAnsi="Times New Roman" w:cs="Times New Roman"/>
              </w:rPr>
            </w:pPr>
            <w:r>
              <w:rPr>
                <w:rFonts w:ascii="Times New Roman" w:hAnsi="Times New Roman" w:cs="Times New Roman"/>
              </w:rPr>
              <w:t>EXTENDED SUPPORT ADDON FOR PERPETUAL SOFTWARE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1414B450" w14:textId="078515C2" w:rsidR="0083794A" w:rsidRDefault="0083794A"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79560ACB" w14:textId="0032C976" w:rsidR="0083794A" w:rsidRDefault="0083794A" w:rsidP="008374AD">
            <w:pPr>
              <w:jc w:val="center"/>
            </w:pPr>
            <w:r>
              <w:t>26</w:t>
            </w:r>
          </w:p>
        </w:tc>
        <w:tc>
          <w:tcPr>
            <w:tcW w:w="1260" w:type="dxa"/>
            <w:tcBorders>
              <w:top w:val="single" w:sz="4" w:space="0" w:color="000000"/>
              <w:left w:val="single" w:sz="4" w:space="0" w:color="000000"/>
              <w:bottom w:val="single" w:sz="4" w:space="0" w:color="000000"/>
              <w:right w:val="single" w:sz="4" w:space="0" w:color="000000"/>
            </w:tcBorders>
            <w:vAlign w:val="center"/>
          </w:tcPr>
          <w:p w14:paraId="74E9149D" w14:textId="6B028944" w:rsidR="0083794A" w:rsidRDefault="0083794A" w:rsidP="0053019F">
            <w:pPr>
              <w:jc w:val="center"/>
            </w:pPr>
            <w:r>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2CC8C971" w14:textId="2EBB165A" w:rsidR="0083794A" w:rsidRDefault="0083794A" w:rsidP="0053019F">
            <w:pPr>
              <w:jc w:val="center"/>
            </w:pPr>
            <w:r>
              <w:t>$0.00</w:t>
            </w:r>
          </w:p>
        </w:tc>
      </w:tr>
      <w:tr w:rsidR="00225749" w:rsidRPr="00A64074" w14:paraId="6F54B138" w14:textId="77777777" w:rsidTr="0053019F">
        <w:trPr>
          <w:trHeight w:val="611"/>
        </w:trPr>
        <w:tc>
          <w:tcPr>
            <w:tcW w:w="9900" w:type="dxa"/>
            <w:gridSpan w:val="6"/>
            <w:tcBorders>
              <w:top w:val="single" w:sz="4" w:space="0" w:color="000000"/>
              <w:left w:val="single" w:sz="4" w:space="0" w:color="000000"/>
              <w:bottom w:val="single" w:sz="4" w:space="0" w:color="000000"/>
              <w:right w:val="single" w:sz="4" w:space="0" w:color="000000"/>
            </w:tcBorders>
          </w:tcPr>
          <w:p w14:paraId="2053AF24" w14:textId="77777777" w:rsidR="00225749" w:rsidRDefault="00225749" w:rsidP="008374AD">
            <w:pPr>
              <w:pStyle w:val="Default"/>
              <w:jc w:val="center"/>
              <w:rPr>
                <w:rFonts w:ascii="Times New Roman" w:hAnsi="Times New Roman" w:cs="Times New Roman"/>
                <w:b/>
                <w:bCs/>
                <w:sz w:val="28"/>
                <w:szCs w:val="28"/>
              </w:rPr>
            </w:pPr>
          </w:p>
          <w:p w14:paraId="4572C195" w14:textId="77777777" w:rsidR="00225749" w:rsidRPr="00A64074" w:rsidRDefault="00225749" w:rsidP="008374AD">
            <w:pPr>
              <w:pStyle w:val="Default"/>
              <w:jc w:val="center"/>
              <w:rPr>
                <w:b/>
                <w:bCs/>
              </w:rPr>
            </w:pPr>
            <w:r>
              <w:rPr>
                <w:rFonts w:ascii="Times New Roman" w:hAnsi="Times New Roman" w:cs="Times New Roman"/>
                <w:b/>
                <w:bCs/>
                <w:sz w:val="28"/>
                <w:szCs w:val="28"/>
              </w:rPr>
              <w:t xml:space="preserve">Base Year </w:t>
            </w:r>
            <w:r w:rsidRPr="00644CE9">
              <w:rPr>
                <w:rFonts w:ascii="Times New Roman" w:hAnsi="Times New Roman" w:cs="Times New Roman"/>
                <w:b/>
                <w:bCs/>
                <w:sz w:val="28"/>
                <w:szCs w:val="28"/>
              </w:rPr>
              <w:t>Total</w:t>
            </w:r>
          </w:p>
        </w:tc>
        <w:tc>
          <w:tcPr>
            <w:tcW w:w="1890" w:type="dxa"/>
            <w:tcBorders>
              <w:top w:val="single" w:sz="4" w:space="0" w:color="000000"/>
              <w:left w:val="single" w:sz="4" w:space="0" w:color="000000"/>
              <w:bottom w:val="single" w:sz="4" w:space="0" w:color="000000"/>
              <w:right w:val="single" w:sz="4" w:space="0" w:color="000000"/>
            </w:tcBorders>
            <w:vAlign w:val="center"/>
          </w:tcPr>
          <w:p w14:paraId="5E79523C" w14:textId="6B99D274" w:rsidR="00225749" w:rsidRPr="006F2E8C" w:rsidRDefault="00225749" w:rsidP="0053019F">
            <w:pPr>
              <w:pStyle w:val="Default"/>
              <w:jc w:val="center"/>
              <w:rPr>
                <w:rFonts w:ascii="Times New Roman" w:hAnsi="Times New Roman" w:cs="Times New Roman"/>
                <w:b/>
                <w:bCs/>
              </w:rPr>
            </w:pPr>
            <w:r w:rsidRPr="006F2E8C">
              <w:rPr>
                <w:rFonts w:ascii="Times New Roman" w:hAnsi="Times New Roman" w:cs="Times New Roman"/>
                <w:b/>
                <w:bCs/>
              </w:rPr>
              <w:t>$</w:t>
            </w:r>
            <w:r w:rsidR="000A4521" w:rsidRPr="006F2E8C">
              <w:rPr>
                <w:rFonts w:ascii="Times New Roman" w:hAnsi="Times New Roman" w:cs="Times New Roman"/>
                <w:b/>
                <w:bCs/>
              </w:rPr>
              <w:t>335,429.25</w:t>
            </w:r>
          </w:p>
        </w:tc>
      </w:tr>
    </w:tbl>
    <w:p w14:paraId="1F1FA0FD" w14:textId="77777777" w:rsidR="00225749" w:rsidRPr="00A64074" w:rsidRDefault="00225749" w:rsidP="00225749">
      <w:pPr>
        <w:rPr>
          <w:b/>
          <w:bCs/>
          <w:u w:val="single"/>
        </w:rPr>
      </w:pPr>
    </w:p>
    <w:p w14:paraId="0A7A8637" w14:textId="27011584" w:rsidR="0053019F" w:rsidRDefault="00225749" w:rsidP="00225749">
      <w:pPr>
        <w:rPr>
          <w:b/>
          <w:bCs/>
        </w:rPr>
      </w:pPr>
      <w:r>
        <w:rPr>
          <w:b/>
          <w:bCs/>
        </w:rPr>
        <w:t>B.5.2</w:t>
      </w:r>
      <w:r>
        <w:rPr>
          <w:b/>
          <w:bCs/>
        </w:rPr>
        <w:tab/>
      </w:r>
      <w:r w:rsidRPr="00A64074">
        <w:rPr>
          <w:b/>
          <w:bCs/>
        </w:rPr>
        <w:t>O</w:t>
      </w:r>
      <w:r>
        <w:rPr>
          <w:b/>
          <w:bCs/>
        </w:rPr>
        <w:t>PTION YEAR</w:t>
      </w:r>
      <w:r w:rsidRPr="00A64074">
        <w:rPr>
          <w:b/>
          <w:bCs/>
        </w:rPr>
        <w:t xml:space="preserve"> </w:t>
      </w:r>
      <w:r>
        <w:rPr>
          <w:b/>
          <w:bCs/>
        </w:rPr>
        <w:t>ONE – April 30, 2027 – April 29, 2028</w:t>
      </w:r>
    </w:p>
    <w:tbl>
      <w:tblPr>
        <w:tblW w:w="11790" w:type="dxa"/>
        <w:tblInd w:w="-815" w:type="dxa"/>
        <w:tblLayout w:type="fixed"/>
        <w:tblCellMar>
          <w:left w:w="0" w:type="dxa"/>
          <w:right w:w="0" w:type="dxa"/>
        </w:tblCellMar>
        <w:tblLook w:val="0000" w:firstRow="0" w:lastRow="0" w:firstColumn="0" w:lastColumn="0" w:noHBand="0" w:noVBand="0"/>
      </w:tblPr>
      <w:tblGrid>
        <w:gridCol w:w="854"/>
        <w:gridCol w:w="2179"/>
        <w:gridCol w:w="3717"/>
        <w:gridCol w:w="900"/>
        <w:gridCol w:w="990"/>
        <w:gridCol w:w="1260"/>
        <w:gridCol w:w="1890"/>
      </w:tblGrid>
      <w:tr w:rsidR="00225749" w:rsidRPr="00A64074" w14:paraId="7A6085FE" w14:textId="77777777" w:rsidTr="008374AD">
        <w:trPr>
          <w:trHeight w:val="554"/>
        </w:trPr>
        <w:tc>
          <w:tcPr>
            <w:tcW w:w="6750"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1E90AA4F" w14:textId="77777777" w:rsidR="00225749" w:rsidRPr="00A64074" w:rsidRDefault="00225749" w:rsidP="008374AD">
            <w:pPr>
              <w:jc w:val="center"/>
              <w:rPr>
                <w:b/>
                <w:bCs/>
              </w:rPr>
            </w:pPr>
          </w:p>
        </w:tc>
        <w:tc>
          <w:tcPr>
            <w:tcW w:w="90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EE249DB" w14:textId="77777777" w:rsidR="00225749" w:rsidRDefault="00225749" w:rsidP="008374AD">
            <w:pPr>
              <w:jc w:val="center"/>
              <w:rPr>
                <w:b/>
                <w:bCs/>
              </w:rPr>
            </w:pPr>
            <w:r>
              <w:rPr>
                <w:b/>
                <w:bCs/>
              </w:rPr>
              <w:t>A</w:t>
            </w:r>
          </w:p>
        </w:tc>
        <w:tc>
          <w:tcPr>
            <w:tcW w:w="9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A381007" w14:textId="77777777" w:rsidR="00225749" w:rsidRPr="00A64074" w:rsidRDefault="00225749" w:rsidP="008374AD">
            <w:pPr>
              <w:jc w:val="center"/>
              <w:rPr>
                <w:b/>
                <w:bCs/>
              </w:rPr>
            </w:pPr>
            <w:r>
              <w:rPr>
                <w:b/>
                <w:bCs/>
              </w:rPr>
              <w:t>B</w:t>
            </w:r>
          </w:p>
        </w:tc>
        <w:tc>
          <w:tcPr>
            <w:tcW w:w="126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3CBC299" w14:textId="77777777" w:rsidR="00225749" w:rsidRPr="00A64074" w:rsidRDefault="00225749" w:rsidP="008374AD">
            <w:pPr>
              <w:jc w:val="center"/>
              <w:rPr>
                <w:b/>
                <w:bCs/>
              </w:rPr>
            </w:pPr>
            <w:r>
              <w:rPr>
                <w:b/>
                <w:bCs/>
              </w:rPr>
              <w:t>C</w:t>
            </w:r>
          </w:p>
        </w:tc>
        <w:tc>
          <w:tcPr>
            <w:tcW w:w="18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AF52A32" w14:textId="77777777" w:rsidR="00225749" w:rsidRPr="00A64074" w:rsidRDefault="00225749" w:rsidP="008374AD">
            <w:pPr>
              <w:jc w:val="center"/>
              <w:rPr>
                <w:b/>
                <w:bCs/>
              </w:rPr>
            </w:pPr>
            <w:r>
              <w:rPr>
                <w:b/>
                <w:bCs/>
              </w:rPr>
              <w:t>D</w:t>
            </w:r>
          </w:p>
        </w:tc>
      </w:tr>
      <w:tr w:rsidR="00225749" w:rsidRPr="00A64074" w14:paraId="07568928" w14:textId="77777777" w:rsidTr="008374AD">
        <w:trPr>
          <w:trHeight w:val="554"/>
        </w:trPr>
        <w:tc>
          <w:tcPr>
            <w:tcW w:w="854"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4016C90" w14:textId="77777777" w:rsidR="00225749" w:rsidRPr="00A64074" w:rsidRDefault="00225749" w:rsidP="008374AD">
            <w:pPr>
              <w:jc w:val="center"/>
              <w:rPr>
                <w:b/>
                <w:bCs/>
              </w:rPr>
            </w:pPr>
            <w:r w:rsidRPr="00A64074">
              <w:rPr>
                <w:b/>
                <w:bCs/>
              </w:rPr>
              <w:t>CL</w:t>
            </w:r>
            <w:r>
              <w:rPr>
                <w:b/>
                <w:bCs/>
              </w:rPr>
              <w:t>I</w:t>
            </w:r>
            <w:r w:rsidRPr="00A64074">
              <w:rPr>
                <w:b/>
                <w:bCs/>
              </w:rPr>
              <w:t>N</w:t>
            </w:r>
          </w:p>
        </w:tc>
        <w:tc>
          <w:tcPr>
            <w:tcW w:w="2179"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5AEC3EE" w14:textId="77777777" w:rsidR="00225749" w:rsidRPr="00A64074" w:rsidRDefault="00225749" w:rsidP="008374AD">
            <w:pPr>
              <w:jc w:val="center"/>
              <w:rPr>
                <w:b/>
                <w:bCs/>
              </w:rPr>
            </w:pPr>
            <w:r w:rsidRPr="00A64074">
              <w:rPr>
                <w:b/>
                <w:bCs/>
              </w:rPr>
              <w:t>Part #:</w:t>
            </w:r>
          </w:p>
        </w:tc>
        <w:tc>
          <w:tcPr>
            <w:tcW w:w="3717"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C9F3F5A" w14:textId="77777777" w:rsidR="00225749" w:rsidRPr="00A64074" w:rsidRDefault="00225749" w:rsidP="008374AD">
            <w:pPr>
              <w:jc w:val="center"/>
              <w:rPr>
                <w:b/>
                <w:bCs/>
              </w:rPr>
            </w:pPr>
            <w:r w:rsidRPr="00A64074">
              <w:rPr>
                <w:b/>
                <w:bCs/>
              </w:rPr>
              <w:t>Description</w:t>
            </w:r>
          </w:p>
        </w:tc>
        <w:tc>
          <w:tcPr>
            <w:tcW w:w="90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44E3AE2" w14:textId="77777777" w:rsidR="00225749" w:rsidRPr="00A64074" w:rsidRDefault="00225749" w:rsidP="008374AD">
            <w:pPr>
              <w:jc w:val="center"/>
              <w:rPr>
                <w:b/>
                <w:bCs/>
              </w:rPr>
            </w:pPr>
            <w:r>
              <w:rPr>
                <w:b/>
                <w:bCs/>
              </w:rPr>
              <w:t xml:space="preserve"># of </w:t>
            </w:r>
            <w:r w:rsidRPr="00A64074">
              <w:rPr>
                <w:b/>
                <w:bCs/>
              </w:rPr>
              <w:t>Month</w:t>
            </w:r>
            <w:r>
              <w:rPr>
                <w:b/>
                <w:bCs/>
              </w:rPr>
              <w:t>s</w:t>
            </w:r>
          </w:p>
        </w:tc>
        <w:tc>
          <w:tcPr>
            <w:tcW w:w="9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835CC1E" w14:textId="77777777" w:rsidR="00225749" w:rsidRPr="00A64074" w:rsidRDefault="00225749" w:rsidP="008374AD">
            <w:pPr>
              <w:jc w:val="center"/>
              <w:rPr>
                <w:b/>
                <w:bCs/>
              </w:rPr>
            </w:pPr>
            <w:r w:rsidRPr="00A64074">
              <w:rPr>
                <w:b/>
                <w:bCs/>
              </w:rPr>
              <w:t>Qty</w:t>
            </w:r>
          </w:p>
        </w:tc>
        <w:tc>
          <w:tcPr>
            <w:tcW w:w="126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2E4507A" w14:textId="77777777" w:rsidR="00225749" w:rsidRPr="00A64074" w:rsidRDefault="00225749" w:rsidP="008374AD">
            <w:pPr>
              <w:jc w:val="center"/>
              <w:rPr>
                <w:b/>
                <w:bCs/>
              </w:rPr>
            </w:pPr>
            <w:r w:rsidRPr="00A64074">
              <w:rPr>
                <w:b/>
                <w:bCs/>
              </w:rPr>
              <w:t>Unit Price</w:t>
            </w:r>
          </w:p>
        </w:tc>
        <w:tc>
          <w:tcPr>
            <w:tcW w:w="189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BF006ED" w14:textId="77777777" w:rsidR="00225749" w:rsidRPr="00A64074" w:rsidRDefault="00225749" w:rsidP="008374AD">
            <w:pPr>
              <w:jc w:val="center"/>
              <w:rPr>
                <w:b/>
                <w:bCs/>
              </w:rPr>
            </w:pPr>
            <w:r w:rsidRPr="00A64074">
              <w:rPr>
                <w:b/>
                <w:bCs/>
              </w:rPr>
              <w:t>Extended</w:t>
            </w:r>
          </w:p>
          <w:p w14:paraId="22468B31" w14:textId="77777777" w:rsidR="00225749" w:rsidRPr="00A64074" w:rsidRDefault="00225749" w:rsidP="008374AD">
            <w:pPr>
              <w:jc w:val="center"/>
              <w:rPr>
                <w:b/>
                <w:bCs/>
              </w:rPr>
            </w:pPr>
            <w:r w:rsidRPr="00A64074">
              <w:rPr>
                <w:b/>
                <w:bCs/>
              </w:rPr>
              <w:t>Price</w:t>
            </w:r>
            <w:r>
              <w:rPr>
                <w:b/>
                <w:bCs/>
              </w:rPr>
              <w:t xml:space="preserve"> (A x B x C)</w:t>
            </w:r>
          </w:p>
        </w:tc>
      </w:tr>
      <w:tr w:rsidR="00225749" w:rsidRPr="00A64074" w14:paraId="1A21D046"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1DD87968" w14:textId="77777777" w:rsidR="00225749" w:rsidRPr="00A64074" w:rsidRDefault="00225749" w:rsidP="008374AD">
            <w:pPr>
              <w:jc w:val="center"/>
            </w:pPr>
            <w:r>
              <w:t>10</w:t>
            </w:r>
            <w:r w:rsidRPr="00A64074">
              <w:t>1</w:t>
            </w:r>
          </w:p>
        </w:tc>
        <w:tc>
          <w:tcPr>
            <w:tcW w:w="2179" w:type="dxa"/>
            <w:tcBorders>
              <w:top w:val="single" w:sz="4" w:space="0" w:color="000000"/>
              <w:left w:val="single" w:sz="4" w:space="0" w:color="000000"/>
              <w:bottom w:val="single" w:sz="4" w:space="0" w:color="000000"/>
              <w:right w:val="single" w:sz="4" w:space="0" w:color="000000"/>
            </w:tcBorders>
            <w:vAlign w:val="bottom"/>
          </w:tcPr>
          <w:p w14:paraId="14B65543" w14:textId="77777777" w:rsidR="00225749" w:rsidRPr="00E84169" w:rsidRDefault="00225749" w:rsidP="008374AD">
            <w:r w:rsidRPr="00C243E5">
              <w:t xml:space="preserve">SVC-NBUFLEXSW-V5250-1TB </w:t>
            </w:r>
          </w:p>
        </w:tc>
        <w:tc>
          <w:tcPr>
            <w:tcW w:w="3717" w:type="dxa"/>
            <w:tcBorders>
              <w:top w:val="single" w:sz="4" w:space="0" w:color="000000"/>
              <w:left w:val="single" w:sz="4" w:space="0" w:color="000000"/>
              <w:bottom w:val="single" w:sz="4" w:space="0" w:color="000000"/>
              <w:right w:val="single" w:sz="4" w:space="0" w:color="000000"/>
            </w:tcBorders>
          </w:tcPr>
          <w:p w14:paraId="31F1B3F2" w14:textId="77777777" w:rsidR="00225749" w:rsidRPr="00A64074" w:rsidRDefault="00225749" w:rsidP="008374AD">
            <w:r w:rsidRPr="00A03A8F">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20912521" w14:textId="77777777" w:rsidR="00225749" w:rsidRPr="00A64074" w:rsidRDefault="00225749" w:rsidP="008374AD">
            <w:pPr>
              <w:jc w:val="center"/>
            </w:pPr>
            <w:r w:rsidRPr="00A64074">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7B4A3123" w14:textId="77777777" w:rsidR="00225749" w:rsidRPr="00AE49EA" w:rsidRDefault="00225749" w:rsidP="008374AD">
            <w:pPr>
              <w:jc w:val="center"/>
            </w:pPr>
            <w:r w:rsidRPr="00AE49EA">
              <w:t>140</w:t>
            </w:r>
          </w:p>
        </w:tc>
        <w:tc>
          <w:tcPr>
            <w:tcW w:w="1260" w:type="dxa"/>
            <w:tcBorders>
              <w:top w:val="single" w:sz="4" w:space="0" w:color="000000"/>
              <w:left w:val="single" w:sz="4" w:space="0" w:color="000000"/>
              <w:bottom w:val="single" w:sz="4" w:space="0" w:color="000000"/>
              <w:right w:val="single" w:sz="4" w:space="0" w:color="000000"/>
            </w:tcBorders>
            <w:vAlign w:val="center"/>
          </w:tcPr>
          <w:p w14:paraId="454A4C89" w14:textId="431F7C09" w:rsidR="00225749" w:rsidRPr="00A64074" w:rsidRDefault="00225749" w:rsidP="0053019F">
            <w:pPr>
              <w:jc w:val="center"/>
            </w:pPr>
            <w:r>
              <w:t>$</w:t>
            </w:r>
            <w:r w:rsidR="00A830BD">
              <w:t>440.99</w:t>
            </w:r>
          </w:p>
        </w:tc>
        <w:tc>
          <w:tcPr>
            <w:tcW w:w="1890" w:type="dxa"/>
            <w:tcBorders>
              <w:top w:val="single" w:sz="4" w:space="0" w:color="000000"/>
              <w:left w:val="single" w:sz="4" w:space="0" w:color="000000"/>
              <w:bottom w:val="single" w:sz="4" w:space="0" w:color="000000"/>
              <w:right w:val="single" w:sz="4" w:space="0" w:color="000000"/>
            </w:tcBorders>
            <w:vAlign w:val="center"/>
          </w:tcPr>
          <w:p w14:paraId="5D72D9FE" w14:textId="3D5EE03F" w:rsidR="00225749" w:rsidRPr="00A64074" w:rsidRDefault="00225749" w:rsidP="0053019F">
            <w:pPr>
              <w:jc w:val="center"/>
            </w:pPr>
            <w:r>
              <w:t>$</w:t>
            </w:r>
            <w:r w:rsidR="00A830BD">
              <w:t>61,738.60</w:t>
            </w:r>
          </w:p>
        </w:tc>
      </w:tr>
      <w:tr w:rsidR="00225749" w:rsidRPr="00A64074" w14:paraId="15B2FD5E"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1E3FCF98" w14:textId="77777777" w:rsidR="00225749" w:rsidRPr="00AE49EA" w:rsidRDefault="00225749" w:rsidP="008374AD">
            <w:pPr>
              <w:jc w:val="center"/>
            </w:pPr>
            <w:r>
              <w:t>1</w:t>
            </w:r>
            <w:r w:rsidRPr="00AE49EA">
              <w:t>02</w:t>
            </w:r>
          </w:p>
        </w:tc>
        <w:tc>
          <w:tcPr>
            <w:tcW w:w="2179" w:type="dxa"/>
            <w:tcBorders>
              <w:top w:val="single" w:sz="4" w:space="0" w:color="000000"/>
              <w:left w:val="single" w:sz="4" w:space="0" w:color="000000"/>
              <w:bottom w:val="single" w:sz="4" w:space="0" w:color="000000"/>
              <w:right w:val="single" w:sz="4" w:space="0" w:color="000000"/>
            </w:tcBorders>
            <w:vAlign w:val="bottom"/>
          </w:tcPr>
          <w:p w14:paraId="110BBC9C" w14:textId="77777777" w:rsidR="00225749" w:rsidRPr="00AE49EA" w:rsidRDefault="00225749" w:rsidP="008374AD">
            <w:r w:rsidRPr="00AE49EA">
              <w:t>SVC-NBUFLEXSW-V5250-1TB</w:t>
            </w:r>
          </w:p>
        </w:tc>
        <w:tc>
          <w:tcPr>
            <w:tcW w:w="3717" w:type="dxa"/>
            <w:tcBorders>
              <w:top w:val="single" w:sz="4" w:space="0" w:color="000000"/>
              <w:left w:val="single" w:sz="4" w:space="0" w:color="000000"/>
              <w:bottom w:val="single" w:sz="4" w:space="0" w:color="000000"/>
              <w:right w:val="single" w:sz="4" w:space="0" w:color="000000"/>
            </w:tcBorders>
          </w:tcPr>
          <w:p w14:paraId="0A4F5D9B" w14:textId="77777777" w:rsidR="00225749" w:rsidRPr="00AE49EA" w:rsidRDefault="00225749" w:rsidP="008374AD">
            <w:pPr>
              <w:pStyle w:val="Default"/>
              <w:tabs>
                <w:tab w:val="left" w:pos="1140"/>
              </w:tabs>
              <w:rPr>
                <w:rFonts w:ascii="Times New Roman" w:hAnsi="Times New Roman" w:cs="Times New Roman"/>
              </w:rPr>
            </w:pPr>
            <w:r w:rsidRPr="00AE49EA">
              <w:rPr>
                <w:rFonts w:ascii="Times New Roman" w:hAnsi="Times New Roman" w:cs="Times New Roman"/>
              </w:rPr>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21C6A7E0" w14:textId="77777777" w:rsidR="00225749" w:rsidRPr="00A64074"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D23086D" w14:textId="77777777" w:rsidR="00225749" w:rsidRPr="00A64074" w:rsidRDefault="00225749" w:rsidP="008374AD">
            <w:pPr>
              <w:jc w:val="center"/>
            </w:pPr>
            <w:r>
              <w:t>140</w:t>
            </w:r>
          </w:p>
        </w:tc>
        <w:tc>
          <w:tcPr>
            <w:tcW w:w="1260" w:type="dxa"/>
            <w:tcBorders>
              <w:top w:val="single" w:sz="4" w:space="0" w:color="000000"/>
              <w:left w:val="single" w:sz="4" w:space="0" w:color="000000"/>
              <w:bottom w:val="single" w:sz="4" w:space="0" w:color="000000"/>
              <w:right w:val="single" w:sz="4" w:space="0" w:color="000000"/>
            </w:tcBorders>
            <w:vAlign w:val="center"/>
          </w:tcPr>
          <w:p w14:paraId="24072573" w14:textId="64D7CC58" w:rsidR="00A830BD" w:rsidRPr="00A64074" w:rsidRDefault="00A830BD" w:rsidP="0053019F">
            <w:pPr>
              <w:jc w:val="center"/>
            </w:pPr>
            <w:r>
              <w:t>$440.99</w:t>
            </w:r>
          </w:p>
        </w:tc>
        <w:tc>
          <w:tcPr>
            <w:tcW w:w="1890" w:type="dxa"/>
            <w:tcBorders>
              <w:top w:val="single" w:sz="4" w:space="0" w:color="000000"/>
              <w:left w:val="single" w:sz="4" w:space="0" w:color="000000"/>
              <w:bottom w:val="single" w:sz="4" w:space="0" w:color="000000"/>
              <w:right w:val="single" w:sz="4" w:space="0" w:color="000000"/>
            </w:tcBorders>
            <w:vAlign w:val="center"/>
          </w:tcPr>
          <w:p w14:paraId="41347D2D" w14:textId="57268283" w:rsidR="00A830BD" w:rsidRPr="00A64074" w:rsidRDefault="00A830BD" w:rsidP="0053019F">
            <w:pPr>
              <w:jc w:val="center"/>
            </w:pPr>
            <w:r>
              <w:t>$61,738.60</w:t>
            </w:r>
          </w:p>
        </w:tc>
      </w:tr>
      <w:tr w:rsidR="00225749" w:rsidRPr="00A64074" w14:paraId="7BD2FBA9"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0EAEC6B5" w14:textId="77777777" w:rsidR="00225749" w:rsidRPr="00A64074" w:rsidRDefault="00225749" w:rsidP="008374AD">
            <w:pPr>
              <w:jc w:val="center"/>
            </w:pPr>
            <w:r>
              <w:t>103</w:t>
            </w:r>
          </w:p>
        </w:tc>
        <w:tc>
          <w:tcPr>
            <w:tcW w:w="2179" w:type="dxa"/>
            <w:tcBorders>
              <w:top w:val="single" w:sz="4" w:space="0" w:color="000000"/>
              <w:left w:val="single" w:sz="4" w:space="0" w:color="000000"/>
              <w:bottom w:val="single" w:sz="4" w:space="0" w:color="000000"/>
              <w:right w:val="single" w:sz="4" w:space="0" w:color="000000"/>
            </w:tcBorders>
          </w:tcPr>
          <w:p w14:paraId="6209D323" w14:textId="77777777" w:rsidR="00225749" w:rsidRPr="009053AA" w:rsidRDefault="00225749" w:rsidP="008374AD">
            <w:r w:rsidRPr="00A554F4">
              <w:t>SVC-NBUFLEXSW-V5250-1TB</w:t>
            </w:r>
          </w:p>
        </w:tc>
        <w:tc>
          <w:tcPr>
            <w:tcW w:w="3717" w:type="dxa"/>
            <w:tcBorders>
              <w:top w:val="single" w:sz="4" w:space="0" w:color="000000"/>
              <w:left w:val="single" w:sz="4" w:space="0" w:color="000000"/>
              <w:bottom w:val="single" w:sz="4" w:space="0" w:color="000000"/>
              <w:right w:val="single" w:sz="4" w:space="0" w:color="000000"/>
            </w:tcBorders>
          </w:tcPr>
          <w:p w14:paraId="2DF5C733" w14:textId="77777777" w:rsidR="00225749" w:rsidRPr="00AE49EA" w:rsidRDefault="00225749" w:rsidP="008374AD">
            <w:pPr>
              <w:pStyle w:val="Default"/>
              <w:rPr>
                <w:rFonts w:ascii="Times New Roman" w:hAnsi="Times New Roman" w:cs="Times New Roman"/>
              </w:rPr>
            </w:pPr>
            <w:r w:rsidRPr="00AE49EA">
              <w:rPr>
                <w:rFonts w:ascii="Times New Roman" w:hAnsi="Times New Roman" w:cs="Times New Roman"/>
              </w:rPr>
              <w:t>FLEX SOFTWARE 5250 1TB ON-PREMISE STANDARD SUBSCRIPTION + ESSENTIAL MAINTENANCE LICENSE 12MO</w:t>
            </w:r>
          </w:p>
        </w:tc>
        <w:tc>
          <w:tcPr>
            <w:tcW w:w="900" w:type="dxa"/>
            <w:tcBorders>
              <w:top w:val="single" w:sz="4" w:space="0" w:color="000000"/>
              <w:left w:val="single" w:sz="4" w:space="0" w:color="000000"/>
              <w:bottom w:val="single" w:sz="4" w:space="0" w:color="000000"/>
              <w:right w:val="single" w:sz="4" w:space="0" w:color="000000"/>
            </w:tcBorders>
            <w:vAlign w:val="center"/>
          </w:tcPr>
          <w:p w14:paraId="48E7AF11" w14:textId="77777777" w:rsidR="00225749" w:rsidRPr="00A64074" w:rsidRDefault="00225749" w:rsidP="008374AD">
            <w:pPr>
              <w:jc w:val="center"/>
            </w:pPr>
            <w:r w:rsidRPr="00A64074">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7B33FA36" w14:textId="77777777" w:rsidR="00225749" w:rsidRPr="00A64074" w:rsidRDefault="00225749" w:rsidP="008374AD">
            <w:pPr>
              <w:jc w:val="center"/>
            </w:pPr>
            <w:r>
              <w:t>65</w:t>
            </w:r>
          </w:p>
        </w:tc>
        <w:tc>
          <w:tcPr>
            <w:tcW w:w="1260" w:type="dxa"/>
            <w:tcBorders>
              <w:top w:val="single" w:sz="4" w:space="0" w:color="000000"/>
              <w:left w:val="single" w:sz="4" w:space="0" w:color="000000"/>
              <w:bottom w:val="single" w:sz="4" w:space="0" w:color="000000"/>
              <w:right w:val="single" w:sz="4" w:space="0" w:color="000000"/>
            </w:tcBorders>
            <w:vAlign w:val="center"/>
          </w:tcPr>
          <w:p w14:paraId="1412DE0F" w14:textId="4D4BE793" w:rsidR="00225749" w:rsidRPr="00A64074" w:rsidRDefault="00225749" w:rsidP="0053019F">
            <w:pPr>
              <w:jc w:val="center"/>
            </w:pPr>
            <w:r w:rsidRPr="006540BF">
              <w:t>$</w:t>
            </w:r>
            <w:r w:rsidR="00A830BD">
              <w:t>520.98</w:t>
            </w:r>
          </w:p>
        </w:tc>
        <w:tc>
          <w:tcPr>
            <w:tcW w:w="1890" w:type="dxa"/>
            <w:tcBorders>
              <w:top w:val="single" w:sz="4" w:space="0" w:color="000000"/>
              <w:left w:val="single" w:sz="4" w:space="0" w:color="000000"/>
              <w:bottom w:val="single" w:sz="4" w:space="0" w:color="000000"/>
              <w:right w:val="single" w:sz="4" w:space="0" w:color="000000"/>
            </w:tcBorders>
            <w:vAlign w:val="center"/>
          </w:tcPr>
          <w:p w14:paraId="32DDA36B" w14:textId="2BAC43F2" w:rsidR="00225749" w:rsidRPr="00A64074" w:rsidRDefault="00225749" w:rsidP="0053019F">
            <w:pPr>
              <w:jc w:val="center"/>
            </w:pPr>
            <w:r>
              <w:t>$</w:t>
            </w:r>
            <w:r w:rsidR="00A830BD">
              <w:t>33,863.70</w:t>
            </w:r>
          </w:p>
        </w:tc>
      </w:tr>
      <w:tr w:rsidR="00225749" w:rsidRPr="00A64074" w14:paraId="37564B1C"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680D80A6" w14:textId="77777777" w:rsidR="00225749" w:rsidRDefault="00225749" w:rsidP="008374AD">
            <w:pPr>
              <w:jc w:val="center"/>
            </w:pPr>
            <w:r>
              <w:t>104</w:t>
            </w:r>
          </w:p>
        </w:tc>
        <w:tc>
          <w:tcPr>
            <w:tcW w:w="2179" w:type="dxa"/>
            <w:tcBorders>
              <w:top w:val="single" w:sz="4" w:space="0" w:color="000000"/>
              <w:left w:val="single" w:sz="4" w:space="0" w:color="000000"/>
              <w:bottom w:val="single" w:sz="4" w:space="0" w:color="000000"/>
              <w:right w:val="single" w:sz="4" w:space="0" w:color="000000"/>
            </w:tcBorders>
          </w:tcPr>
          <w:p w14:paraId="690D3CB0" w14:textId="77777777" w:rsidR="00225749" w:rsidRPr="009053AA" w:rsidRDefault="00225749" w:rsidP="008374AD">
            <w:r w:rsidRPr="000413F7">
              <w:t>CS-4H-V5250-140TB-4x25-6x16G</w:t>
            </w:r>
          </w:p>
        </w:tc>
        <w:tc>
          <w:tcPr>
            <w:tcW w:w="3717" w:type="dxa"/>
            <w:tcBorders>
              <w:top w:val="single" w:sz="4" w:space="0" w:color="000000"/>
              <w:left w:val="single" w:sz="4" w:space="0" w:color="000000"/>
              <w:bottom w:val="single" w:sz="4" w:space="0" w:color="000000"/>
              <w:right w:val="single" w:sz="4" w:space="0" w:color="000000"/>
            </w:tcBorders>
          </w:tcPr>
          <w:p w14:paraId="3BDE2AB7" w14:textId="77777777" w:rsidR="00225749" w:rsidRPr="00DA087B" w:rsidRDefault="00225749" w:rsidP="008374AD">
            <w:pPr>
              <w:pStyle w:val="Default"/>
              <w:rPr>
                <w:rFonts w:ascii="Times New Roman" w:hAnsi="Times New Roman" w:cs="Times New Roman"/>
              </w:rPr>
            </w:pPr>
            <w:r w:rsidRPr="00DA087B">
              <w:rPr>
                <w:rFonts w:ascii="Times New Roman" w:hAnsi="Times New Roman" w:cs="Times New Roman"/>
              </w:rPr>
              <w:t>PREMIUM (24X7) SUPPORT WITH 4-HOUR PARTS DELIVERY FOR V5250-140TB-4x25-6x16G</w:t>
            </w:r>
          </w:p>
        </w:tc>
        <w:tc>
          <w:tcPr>
            <w:tcW w:w="900" w:type="dxa"/>
            <w:tcBorders>
              <w:top w:val="single" w:sz="4" w:space="0" w:color="000000"/>
              <w:left w:val="single" w:sz="4" w:space="0" w:color="000000"/>
              <w:bottom w:val="single" w:sz="4" w:space="0" w:color="000000"/>
              <w:right w:val="single" w:sz="4" w:space="0" w:color="000000"/>
            </w:tcBorders>
            <w:vAlign w:val="center"/>
          </w:tcPr>
          <w:p w14:paraId="55199535" w14:textId="77777777" w:rsidR="00225749" w:rsidRPr="00A64074" w:rsidRDefault="00225749" w:rsidP="008374AD">
            <w:pPr>
              <w:jc w:val="center"/>
            </w:pPr>
            <w:r w:rsidRPr="00A64074">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17DED37" w14:textId="77777777" w:rsidR="00225749" w:rsidRDefault="00225749" w:rsidP="008374AD">
            <w:pPr>
              <w:jc w:val="center"/>
            </w:pPr>
            <w:r>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67024473" w14:textId="779E238D" w:rsidR="00225749" w:rsidRPr="006540BF" w:rsidRDefault="00225749" w:rsidP="0053019F">
            <w:pPr>
              <w:jc w:val="center"/>
            </w:pPr>
            <w:r w:rsidRPr="006540BF">
              <w:t>$</w:t>
            </w:r>
            <w:r w:rsidR="00A830BD">
              <w:t>5,858.19</w:t>
            </w:r>
          </w:p>
        </w:tc>
        <w:tc>
          <w:tcPr>
            <w:tcW w:w="1890" w:type="dxa"/>
            <w:tcBorders>
              <w:top w:val="single" w:sz="4" w:space="0" w:color="000000"/>
              <w:left w:val="single" w:sz="4" w:space="0" w:color="000000"/>
              <w:bottom w:val="single" w:sz="4" w:space="0" w:color="000000"/>
              <w:right w:val="single" w:sz="4" w:space="0" w:color="000000"/>
            </w:tcBorders>
            <w:vAlign w:val="center"/>
          </w:tcPr>
          <w:p w14:paraId="5D08D813" w14:textId="23060C1D" w:rsidR="00225749" w:rsidRDefault="00225749" w:rsidP="0053019F">
            <w:pPr>
              <w:jc w:val="center"/>
            </w:pPr>
            <w:r>
              <w:t>$</w:t>
            </w:r>
            <w:r w:rsidR="00A830BD">
              <w:t>5,858.19</w:t>
            </w:r>
          </w:p>
        </w:tc>
      </w:tr>
      <w:tr w:rsidR="00225749" w:rsidRPr="00A64074" w14:paraId="6D6A0EC7"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048C54D5" w14:textId="77777777" w:rsidR="00225749" w:rsidRDefault="00225749" w:rsidP="008374AD">
            <w:pPr>
              <w:jc w:val="center"/>
            </w:pPr>
            <w:r>
              <w:t>105</w:t>
            </w:r>
          </w:p>
        </w:tc>
        <w:tc>
          <w:tcPr>
            <w:tcW w:w="2179" w:type="dxa"/>
            <w:tcBorders>
              <w:top w:val="single" w:sz="4" w:space="0" w:color="000000"/>
              <w:left w:val="single" w:sz="4" w:space="0" w:color="000000"/>
              <w:bottom w:val="single" w:sz="4" w:space="0" w:color="000000"/>
              <w:right w:val="single" w:sz="4" w:space="0" w:color="000000"/>
            </w:tcBorders>
          </w:tcPr>
          <w:p w14:paraId="169F12D3" w14:textId="77777777" w:rsidR="00225749" w:rsidRPr="009053AA" w:rsidRDefault="00225749" w:rsidP="008374AD">
            <w:r w:rsidRPr="00A03A8F">
              <w:t>CS-4H-V5250-140TB-4x25-6x16G</w:t>
            </w:r>
          </w:p>
        </w:tc>
        <w:tc>
          <w:tcPr>
            <w:tcW w:w="3717" w:type="dxa"/>
            <w:tcBorders>
              <w:top w:val="single" w:sz="4" w:space="0" w:color="000000"/>
              <w:left w:val="single" w:sz="4" w:space="0" w:color="000000"/>
              <w:bottom w:val="single" w:sz="4" w:space="0" w:color="000000"/>
              <w:right w:val="single" w:sz="4" w:space="0" w:color="000000"/>
            </w:tcBorders>
          </w:tcPr>
          <w:p w14:paraId="6FA1D8E7" w14:textId="77777777" w:rsidR="00225749" w:rsidRPr="00100723" w:rsidRDefault="00225749" w:rsidP="008374AD">
            <w:pPr>
              <w:pStyle w:val="Default"/>
              <w:rPr>
                <w:rFonts w:ascii="Times New Roman" w:hAnsi="Times New Roman" w:cs="Times New Roman"/>
              </w:rPr>
            </w:pPr>
            <w:r w:rsidRPr="00DA087B">
              <w:rPr>
                <w:rFonts w:ascii="Times New Roman" w:hAnsi="Times New Roman" w:cs="Times New Roman"/>
              </w:rPr>
              <w:t>PREMIUM (24X7) SUPPORT WITH 4-HOUR PARTS DELIVERY FOR V5250-140TB-4x25-6x16G</w:t>
            </w:r>
          </w:p>
        </w:tc>
        <w:tc>
          <w:tcPr>
            <w:tcW w:w="900" w:type="dxa"/>
            <w:tcBorders>
              <w:top w:val="single" w:sz="4" w:space="0" w:color="000000"/>
              <w:left w:val="single" w:sz="4" w:space="0" w:color="000000"/>
              <w:bottom w:val="single" w:sz="4" w:space="0" w:color="000000"/>
              <w:right w:val="single" w:sz="4" w:space="0" w:color="000000"/>
            </w:tcBorders>
            <w:vAlign w:val="center"/>
          </w:tcPr>
          <w:p w14:paraId="2F0B1539" w14:textId="77777777" w:rsidR="00225749" w:rsidRPr="00A64074"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739F68F" w14:textId="77777777" w:rsidR="00225749" w:rsidRDefault="00225749" w:rsidP="008374AD">
            <w:pPr>
              <w:jc w:val="center"/>
            </w:pPr>
            <w:r>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65B4B765" w14:textId="4B7DED1D" w:rsidR="00225749" w:rsidRPr="006540BF" w:rsidRDefault="00225749" w:rsidP="0053019F">
            <w:pPr>
              <w:jc w:val="center"/>
            </w:pPr>
            <w:r>
              <w:t>$</w:t>
            </w:r>
            <w:r w:rsidR="00A830BD">
              <w:t>5,858.19</w:t>
            </w:r>
          </w:p>
        </w:tc>
        <w:tc>
          <w:tcPr>
            <w:tcW w:w="1890" w:type="dxa"/>
            <w:tcBorders>
              <w:top w:val="single" w:sz="4" w:space="0" w:color="000000"/>
              <w:left w:val="single" w:sz="4" w:space="0" w:color="000000"/>
              <w:bottom w:val="single" w:sz="4" w:space="0" w:color="000000"/>
              <w:right w:val="single" w:sz="4" w:space="0" w:color="000000"/>
            </w:tcBorders>
            <w:vAlign w:val="center"/>
          </w:tcPr>
          <w:p w14:paraId="60EC89A9" w14:textId="42314F3F" w:rsidR="00225749" w:rsidRDefault="00225749" w:rsidP="0053019F">
            <w:pPr>
              <w:jc w:val="center"/>
            </w:pPr>
            <w:r>
              <w:t>$</w:t>
            </w:r>
            <w:r w:rsidR="00A830BD">
              <w:t>5,858.19</w:t>
            </w:r>
          </w:p>
        </w:tc>
      </w:tr>
      <w:tr w:rsidR="00225749" w:rsidRPr="00A64074" w14:paraId="67832C06"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18C5E833" w14:textId="77777777" w:rsidR="00225749" w:rsidRDefault="00225749" w:rsidP="008374AD">
            <w:pPr>
              <w:jc w:val="center"/>
            </w:pPr>
            <w:r>
              <w:t>106</w:t>
            </w:r>
          </w:p>
        </w:tc>
        <w:tc>
          <w:tcPr>
            <w:tcW w:w="2179" w:type="dxa"/>
            <w:tcBorders>
              <w:top w:val="single" w:sz="4" w:space="0" w:color="000000"/>
              <w:left w:val="single" w:sz="4" w:space="0" w:color="000000"/>
              <w:bottom w:val="single" w:sz="4" w:space="0" w:color="000000"/>
              <w:right w:val="single" w:sz="4" w:space="0" w:color="000000"/>
            </w:tcBorders>
          </w:tcPr>
          <w:p w14:paraId="7B69A266" w14:textId="77777777" w:rsidR="00225749" w:rsidRPr="009053AA" w:rsidRDefault="00225749" w:rsidP="008374AD">
            <w:r w:rsidRPr="00A03A8F">
              <w:t>CS-4H-V5250-65TB-JBOD</w:t>
            </w:r>
          </w:p>
        </w:tc>
        <w:tc>
          <w:tcPr>
            <w:tcW w:w="3717" w:type="dxa"/>
            <w:tcBorders>
              <w:top w:val="single" w:sz="4" w:space="0" w:color="000000"/>
              <w:left w:val="single" w:sz="4" w:space="0" w:color="000000"/>
              <w:bottom w:val="single" w:sz="4" w:space="0" w:color="000000"/>
              <w:right w:val="single" w:sz="4" w:space="0" w:color="000000"/>
            </w:tcBorders>
          </w:tcPr>
          <w:p w14:paraId="1E8813E6" w14:textId="77777777" w:rsidR="00225749" w:rsidRPr="00EA13B2" w:rsidRDefault="00225749" w:rsidP="008374AD">
            <w:pPr>
              <w:pStyle w:val="Default"/>
              <w:rPr>
                <w:rFonts w:ascii="Times New Roman" w:hAnsi="Times New Roman" w:cs="Times New Roman"/>
              </w:rPr>
            </w:pPr>
            <w:r w:rsidRPr="00EA13B2">
              <w:rPr>
                <w:rFonts w:ascii="Times New Roman" w:hAnsi="Times New Roman" w:cs="Times New Roman"/>
              </w:rPr>
              <w:t>PREMIUM (24X7) SUPPORT WITH 4-HOUR PARTS DELIVERY FOR V5250-65TB-JBOD</w:t>
            </w:r>
          </w:p>
        </w:tc>
        <w:tc>
          <w:tcPr>
            <w:tcW w:w="900" w:type="dxa"/>
            <w:tcBorders>
              <w:top w:val="single" w:sz="4" w:space="0" w:color="000000"/>
              <w:left w:val="single" w:sz="4" w:space="0" w:color="000000"/>
              <w:bottom w:val="single" w:sz="4" w:space="0" w:color="000000"/>
              <w:right w:val="single" w:sz="4" w:space="0" w:color="000000"/>
            </w:tcBorders>
            <w:vAlign w:val="center"/>
          </w:tcPr>
          <w:p w14:paraId="6570274F" w14:textId="77777777" w:rsidR="00225749" w:rsidRPr="00A64074"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1AA0E9DA" w14:textId="77777777" w:rsidR="00225749" w:rsidRDefault="00225749" w:rsidP="008374AD">
            <w:pPr>
              <w:jc w:val="center"/>
            </w:pPr>
            <w:r>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2A38161B" w14:textId="21C53392" w:rsidR="00225749" w:rsidRPr="006540BF" w:rsidRDefault="00225749" w:rsidP="0053019F">
            <w:pPr>
              <w:jc w:val="center"/>
            </w:pPr>
            <w:r>
              <w:t>$</w:t>
            </w:r>
            <w:r w:rsidR="00A830BD">
              <w:t>1,825.96</w:t>
            </w:r>
          </w:p>
        </w:tc>
        <w:tc>
          <w:tcPr>
            <w:tcW w:w="1890" w:type="dxa"/>
            <w:tcBorders>
              <w:top w:val="single" w:sz="4" w:space="0" w:color="000000"/>
              <w:left w:val="single" w:sz="4" w:space="0" w:color="000000"/>
              <w:bottom w:val="single" w:sz="4" w:space="0" w:color="000000"/>
              <w:right w:val="single" w:sz="4" w:space="0" w:color="000000"/>
            </w:tcBorders>
            <w:vAlign w:val="center"/>
          </w:tcPr>
          <w:p w14:paraId="44B4CF58" w14:textId="1C4A36EE" w:rsidR="00225749" w:rsidRDefault="00225749" w:rsidP="0053019F">
            <w:pPr>
              <w:jc w:val="center"/>
            </w:pPr>
            <w:r>
              <w:t>$</w:t>
            </w:r>
            <w:r w:rsidR="00A830BD">
              <w:t>1,825.96</w:t>
            </w:r>
          </w:p>
        </w:tc>
      </w:tr>
      <w:tr w:rsidR="00225749" w:rsidRPr="00A64074" w14:paraId="269097E5"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2E3CBFD7" w14:textId="77777777" w:rsidR="00225749" w:rsidRDefault="00225749" w:rsidP="008374AD">
            <w:pPr>
              <w:jc w:val="center"/>
            </w:pPr>
            <w:r>
              <w:t>107</w:t>
            </w:r>
          </w:p>
        </w:tc>
        <w:tc>
          <w:tcPr>
            <w:tcW w:w="2179" w:type="dxa"/>
            <w:tcBorders>
              <w:top w:val="single" w:sz="4" w:space="0" w:color="000000"/>
              <w:left w:val="single" w:sz="4" w:space="0" w:color="000000"/>
              <w:bottom w:val="single" w:sz="4" w:space="0" w:color="000000"/>
              <w:right w:val="single" w:sz="4" w:space="0" w:color="000000"/>
            </w:tcBorders>
          </w:tcPr>
          <w:p w14:paraId="6B9876E4" w14:textId="77777777" w:rsidR="00225749" w:rsidRPr="009053AA" w:rsidRDefault="00225749" w:rsidP="008374AD">
            <w:r w:rsidRPr="00A03A8F">
              <w:t>CS-P-SPL-NBU-PLAT-BASE-COMPLFLEX</w:t>
            </w:r>
          </w:p>
        </w:tc>
        <w:tc>
          <w:tcPr>
            <w:tcW w:w="3717" w:type="dxa"/>
            <w:tcBorders>
              <w:top w:val="single" w:sz="4" w:space="0" w:color="000000"/>
              <w:left w:val="single" w:sz="4" w:space="0" w:color="000000"/>
              <w:bottom w:val="single" w:sz="4" w:space="0" w:color="000000"/>
              <w:right w:val="single" w:sz="4" w:space="0" w:color="000000"/>
            </w:tcBorders>
          </w:tcPr>
          <w:p w14:paraId="5315F639" w14:textId="77777777" w:rsidR="00225749" w:rsidRPr="00123F95" w:rsidRDefault="00225749" w:rsidP="008374AD">
            <w:pPr>
              <w:pStyle w:val="Default"/>
              <w:rPr>
                <w:rFonts w:ascii="Times New Roman" w:hAnsi="Times New Roman" w:cs="Times New Roman"/>
              </w:rPr>
            </w:pPr>
            <w:r w:rsidRPr="004C3C6D">
              <w:rPr>
                <w:rFonts w:ascii="Times New Roman" w:hAnsi="Times New Roman" w:cs="Times New Roman"/>
              </w:rPr>
              <w:t>PREMIUM (24X7) SUPPORT FOR NETBACKUP PLATFORM BASE</w:t>
            </w:r>
            <w:r w:rsidRPr="00A03A8F">
              <w:t xml:space="preserve"> </w:t>
            </w:r>
            <w:r w:rsidRPr="004C3C6D">
              <w:rPr>
                <w:rFonts w:ascii="Times New Roman" w:hAnsi="Times New Roman" w:cs="Times New Roman"/>
              </w:rPr>
              <w:t>COMPLETE EDITION WITH FLEXIBLE LICENSING (XPLAT 1 FRONT END TB</w:t>
            </w:r>
          </w:p>
        </w:tc>
        <w:tc>
          <w:tcPr>
            <w:tcW w:w="900" w:type="dxa"/>
            <w:tcBorders>
              <w:top w:val="single" w:sz="4" w:space="0" w:color="000000"/>
              <w:left w:val="single" w:sz="4" w:space="0" w:color="000000"/>
              <w:bottom w:val="single" w:sz="4" w:space="0" w:color="000000"/>
              <w:right w:val="single" w:sz="4" w:space="0" w:color="000000"/>
            </w:tcBorders>
            <w:vAlign w:val="center"/>
          </w:tcPr>
          <w:p w14:paraId="0C93CA0B" w14:textId="77777777" w:rsidR="00225749" w:rsidRPr="00A64074"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1CBAB99A" w14:textId="77777777" w:rsidR="00225749" w:rsidRDefault="00225749" w:rsidP="008374AD">
            <w:pPr>
              <w:jc w:val="center"/>
            </w:pPr>
            <w:r>
              <w:t>26</w:t>
            </w:r>
          </w:p>
        </w:tc>
        <w:tc>
          <w:tcPr>
            <w:tcW w:w="1260" w:type="dxa"/>
            <w:tcBorders>
              <w:top w:val="single" w:sz="4" w:space="0" w:color="000000"/>
              <w:left w:val="single" w:sz="4" w:space="0" w:color="000000"/>
              <w:bottom w:val="single" w:sz="4" w:space="0" w:color="000000"/>
              <w:right w:val="single" w:sz="4" w:space="0" w:color="000000"/>
            </w:tcBorders>
            <w:vAlign w:val="center"/>
          </w:tcPr>
          <w:p w14:paraId="426F05DD" w14:textId="760C6EDD" w:rsidR="00225749" w:rsidRPr="006540BF" w:rsidRDefault="00225749" w:rsidP="0053019F">
            <w:pPr>
              <w:jc w:val="center"/>
            </w:pPr>
            <w:r>
              <w:t>$</w:t>
            </w:r>
            <w:r w:rsidR="00A830BD">
              <w:t>4,267.42</w:t>
            </w:r>
          </w:p>
        </w:tc>
        <w:tc>
          <w:tcPr>
            <w:tcW w:w="1890" w:type="dxa"/>
            <w:tcBorders>
              <w:top w:val="single" w:sz="4" w:space="0" w:color="000000"/>
              <w:left w:val="single" w:sz="4" w:space="0" w:color="000000"/>
              <w:bottom w:val="single" w:sz="4" w:space="0" w:color="000000"/>
              <w:right w:val="single" w:sz="4" w:space="0" w:color="000000"/>
            </w:tcBorders>
            <w:vAlign w:val="center"/>
          </w:tcPr>
          <w:p w14:paraId="3840BC9D" w14:textId="27444B70" w:rsidR="00225749" w:rsidRDefault="00225749" w:rsidP="0053019F">
            <w:pPr>
              <w:jc w:val="center"/>
            </w:pPr>
            <w:r>
              <w:t>$</w:t>
            </w:r>
            <w:r w:rsidR="00A830BD">
              <w:t>110,952.92</w:t>
            </w:r>
          </w:p>
        </w:tc>
      </w:tr>
      <w:tr w:rsidR="00225749" w:rsidRPr="00A64074" w14:paraId="5875819C"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14200343" w14:textId="77777777" w:rsidR="00225749" w:rsidRDefault="00225749" w:rsidP="008374AD">
            <w:pPr>
              <w:jc w:val="center"/>
            </w:pPr>
            <w:r>
              <w:t>108</w:t>
            </w:r>
          </w:p>
        </w:tc>
        <w:tc>
          <w:tcPr>
            <w:tcW w:w="2179" w:type="dxa"/>
            <w:tcBorders>
              <w:top w:val="single" w:sz="4" w:space="0" w:color="000000"/>
              <w:left w:val="single" w:sz="4" w:space="0" w:color="000000"/>
              <w:bottom w:val="single" w:sz="4" w:space="0" w:color="000000"/>
              <w:right w:val="single" w:sz="4" w:space="0" w:color="000000"/>
            </w:tcBorders>
          </w:tcPr>
          <w:p w14:paraId="2B29D75D" w14:textId="77777777" w:rsidR="00225749" w:rsidRPr="009053AA" w:rsidRDefault="00225749" w:rsidP="008374AD">
            <w:r w:rsidRPr="00A03A8F">
              <w:t>CS-P-SPL-NBU-PLAT-BASE-COMPLFLEX</w:t>
            </w:r>
          </w:p>
        </w:tc>
        <w:tc>
          <w:tcPr>
            <w:tcW w:w="3717" w:type="dxa"/>
            <w:tcBorders>
              <w:top w:val="single" w:sz="4" w:space="0" w:color="000000"/>
              <w:left w:val="single" w:sz="4" w:space="0" w:color="000000"/>
              <w:bottom w:val="single" w:sz="4" w:space="0" w:color="000000"/>
              <w:right w:val="single" w:sz="4" w:space="0" w:color="000000"/>
            </w:tcBorders>
          </w:tcPr>
          <w:p w14:paraId="7F37E332" w14:textId="77777777" w:rsidR="00225749" w:rsidRPr="00123F95" w:rsidRDefault="00225749" w:rsidP="008374AD">
            <w:pPr>
              <w:pStyle w:val="Default"/>
              <w:rPr>
                <w:rFonts w:ascii="Times New Roman" w:hAnsi="Times New Roman" w:cs="Times New Roman"/>
              </w:rPr>
            </w:pPr>
            <w:r w:rsidRPr="00296A4C">
              <w:rPr>
                <w:rFonts w:ascii="Times New Roman" w:hAnsi="Times New Roman" w:cs="Times New Roman"/>
              </w:rPr>
              <w:t>PREMIUM (24X7) SUPPORT FOR NETBACKUP PLATFORM BASE COMPLETE EDITION WITH FLEXIBLE LICENSING (XPLAT 1 FRONT END TB</w:t>
            </w:r>
            <w:r w:rsidRPr="00A03A8F">
              <w:t>)</w:t>
            </w:r>
          </w:p>
        </w:tc>
        <w:tc>
          <w:tcPr>
            <w:tcW w:w="900" w:type="dxa"/>
            <w:tcBorders>
              <w:top w:val="single" w:sz="4" w:space="0" w:color="000000"/>
              <w:left w:val="single" w:sz="4" w:space="0" w:color="000000"/>
              <w:bottom w:val="single" w:sz="4" w:space="0" w:color="000000"/>
              <w:right w:val="single" w:sz="4" w:space="0" w:color="000000"/>
            </w:tcBorders>
            <w:vAlign w:val="center"/>
          </w:tcPr>
          <w:p w14:paraId="1E140242" w14:textId="77777777" w:rsidR="00225749" w:rsidRPr="00A64074"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00A752A8" w14:textId="77777777" w:rsidR="00225749" w:rsidRDefault="00225749" w:rsidP="008374AD">
            <w:pPr>
              <w:jc w:val="center"/>
            </w:pPr>
            <w:r>
              <w:t>14</w:t>
            </w:r>
          </w:p>
        </w:tc>
        <w:tc>
          <w:tcPr>
            <w:tcW w:w="1260" w:type="dxa"/>
            <w:tcBorders>
              <w:top w:val="single" w:sz="4" w:space="0" w:color="000000"/>
              <w:left w:val="single" w:sz="4" w:space="0" w:color="000000"/>
              <w:bottom w:val="single" w:sz="4" w:space="0" w:color="000000"/>
              <w:right w:val="single" w:sz="4" w:space="0" w:color="000000"/>
            </w:tcBorders>
            <w:vAlign w:val="center"/>
          </w:tcPr>
          <w:p w14:paraId="2E1A9EBF" w14:textId="5AC3A00F" w:rsidR="00225749" w:rsidRPr="006540BF" w:rsidRDefault="00225749" w:rsidP="0053019F">
            <w:pPr>
              <w:jc w:val="center"/>
            </w:pPr>
            <w:r>
              <w:t>$</w:t>
            </w:r>
            <w:r w:rsidR="00A830BD">
              <w:t>4,267.42</w:t>
            </w:r>
          </w:p>
        </w:tc>
        <w:tc>
          <w:tcPr>
            <w:tcW w:w="1890" w:type="dxa"/>
            <w:tcBorders>
              <w:top w:val="single" w:sz="4" w:space="0" w:color="000000"/>
              <w:left w:val="single" w:sz="4" w:space="0" w:color="000000"/>
              <w:bottom w:val="single" w:sz="4" w:space="0" w:color="000000"/>
              <w:right w:val="single" w:sz="4" w:space="0" w:color="000000"/>
            </w:tcBorders>
            <w:vAlign w:val="center"/>
          </w:tcPr>
          <w:p w14:paraId="4E48C334" w14:textId="1A07286F" w:rsidR="00225749" w:rsidRDefault="00225749" w:rsidP="0053019F">
            <w:pPr>
              <w:jc w:val="center"/>
            </w:pPr>
            <w:r>
              <w:t>$</w:t>
            </w:r>
            <w:r w:rsidR="00A830BD">
              <w:t>59,743.88</w:t>
            </w:r>
          </w:p>
        </w:tc>
      </w:tr>
      <w:tr w:rsidR="00225749" w:rsidRPr="00A64074" w14:paraId="6C4AFDB2" w14:textId="77777777" w:rsidTr="0053019F">
        <w:trPr>
          <w:trHeight w:val="287"/>
        </w:trPr>
        <w:tc>
          <w:tcPr>
            <w:tcW w:w="854" w:type="dxa"/>
            <w:tcBorders>
              <w:top w:val="single" w:sz="4" w:space="0" w:color="000000"/>
              <w:left w:val="single" w:sz="4" w:space="0" w:color="000000"/>
              <w:bottom w:val="single" w:sz="4" w:space="0" w:color="000000"/>
              <w:right w:val="single" w:sz="4" w:space="0" w:color="000000"/>
            </w:tcBorders>
          </w:tcPr>
          <w:p w14:paraId="2EFA2C6B" w14:textId="77777777" w:rsidR="00225749" w:rsidRDefault="00225749" w:rsidP="008374AD">
            <w:pPr>
              <w:jc w:val="center"/>
            </w:pPr>
            <w:r>
              <w:t>109</w:t>
            </w:r>
          </w:p>
        </w:tc>
        <w:tc>
          <w:tcPr>
            <w:tcW w:w="2179" w:type="dxa"/>
            <w:tcBorders>
              <w:top w:val="single" w:sz="4" w:space="0" w:color="000000"/>
              <w:left w:val="single" w:sz="4" w:space="0" w:color="000000"/>
              <w:bottom w:val="single" w:sz="4" w:space="0" w:color="000000"/>
              <w:right w:val="single" w:sz="4" w:space="0" w:color="000000"/>
            </w:tcBorders>
          </w:tcPr>
          <w:p w14:paraId="4E86CA2E" w14:textId="77777777" w:rsidR="00225749" w:rsidRPr="00A03A8F" w:rsidRDefault="00225749" w:rsidP="008374AD">
            <w:r>
              <w:t>SVC-NBU-ENT</w:t>
            </w:r>
          </w:p>
        </w:tc>
        <w:tc>
          <w:tcPr>
            <w:tcW w:w="3717" w:type="dxa"/>
            <w:tcBorders>
              <w:top w:val="single" w:sz="4" w:space="0" w:color="000000"/>
              <w:left w:val="single" w:sz="4" w:space="0" w:color="000000"/>
              <w:bottom w:val="single" w:sz="4" w:space="0" w:color="000000"/>
              <w:right w:val="single" w:sz="4" w:space="0" w:color="000000"/>
            </w:tcBorders>
          </w:tcPr>
          <w:p w14:paraId="2407213A" w14:textId="77777777" w:rsidR="00225749" w:rsidRPr="00296A4C" w:rsidRDefault="00225749" w:rsidP="008374AD">
            <w:pPr>
              <w:pStyle w:val="Default"/>
              <w:rPr>
                <w:rFonts w:ascii="Times New Roman" w:hAnsi="Times New Roman" w:cs="Times New Roman"/>
              </w:rPr>
            </w:pPr>
            <w:r>
              <w:rPr>
                <w:rFonts w:ascii="Times New Roman" w:hAnsi="Times New Roman" w:cs="Times New Roman"/>
              </w:rPr>
              <w:t>NETBACKUP ENTERPRISE XPLAT 1 FRONT END TB ONPREM STANDARD SUBSCRIPTION</w:t>
            </w:r>
          </w:p>
        </w:tc>
        <w:tc>
          <w:tcPr>
            <w:tcW w:w="900" w:type="dxa"/>
            <w:tcBorders>
              <w:top w:val="single" w:sz="4" w:space="0" w:color="000000"/>
              <w:left w:val="single" w:sz="4" w:space="0" w:color="000000"/>
              <w:bottom w:val="single" w:sz="4" w:space="0" w:color="000000"/>
              <w:right w:val="single" w:sz="4" w:space="0" w:color="000000"/>
            </w:tcBorders>
            <w:vAlign w:val="center"/>
          </w:tcPr>
          <w:p w14:paraId="409271BB" w14:textId="77777777" w:rsidR="00225749" w:rsidRDefault="00225749" w:rsidP="008374AD">
            <w:pPr>
              <w:jc w:val="center"/>
            </w:pPr>
            <w: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4D21ED99" w14:textId="77777777" w:rsidR="00225749" w:rsidRDefault="00225749" w:rsidP="008374AD">
            <w:pPr>
              <w:jc w:val="center"/>
            </w:pPr>
            <w:r>
              <w:t>10</w:t>
            </w:r>
          </w:p>
        </w:tc>
        <w:tc>
          <w:tcPr>
            <w:tcW w:w="1260" w:type="dxa"/>
            <w:tcBorders>
              <w:top w:val="single" w:sz="4" w:space="0" w:color="000000"/>
              <w:left w:val="single" w:sz="4" w:space="0" w:color="000000"/>
              <w:bottom w:val="single" w:sz="4" w:space="0" w:color="000000"/>
              <w:right w:val="single" w:sz="4" w:space="0" w:color="000000"/>
            </w:tcBorders>
            <w:vAlign w:val="center"/>
          </w:tcPr>
          <w:p w14:paraId="29A4D82E" w14:textId="2E0B3D4E" w:rsidR="00225749" w:rsidRDefault="00225749" w:rsidP="0053019F">
            <w:pPr>
              <w:jc w:val="center"/>
            </w:pPr>
            <w:r>
              <w:t>$</w:t>
            </w:r>
            <w:r w:rsidR="00A830BD">
              <w:t>2,301.71</w:t>
            </w:r>
          </w:p>
        </w:tc>
        <w:tc>
          <w:tcPr>
            <w:tcW w:w="1890" w:type="dxa"/>
            <w:tcBorders>
              <w:top w:val="single" w:sz="4" w:space="0" w:color="000000"/>
              <w:left w:val="single" w:sz="4" w:space="0" w:color="000000"/>
              <w:bottom w:val="single" w:sz="4" w:space="0" w:color="000000"/>
              <w:right w:val="single" w:sz="4" w:space="0" w:color="000000"/>
            </w:tcBorders>
            <w:vAlign w:val="center"/>
          </w:tcPr>
          <w:p w14:paraId="34062F22" w14:textId="4800F97D" w:rsidR="00225749" w:rsidRDefault="00225749" w:rsidP="0053019F">
            <w:pPr>
              <w:jc w:val="center"/>
            </w:pPr>
            <w:r>
              <w:t>$</w:t>
            </w:r>
            <w:r w:rsidR="00A830BD">
              <w:t>23,017.10</w:t>
            </w:r>
          </w:p>
        </w:tc>
      </w:tr>
      <w:tr w:rsidR="0029271C" w:rsidRPr="00A64074" w14:paraId="2B8FEB18" w14:textId="77777777" w:rsidTr="00B669E6">
        <w:trPr>
          <w:trHeight w:val="287"/>
        </w:trPr>
        <w:tc>
          <w:tcPr>
            <w:tcW w:w="854" w:type="dxa"/>
            <w:tcBorders>
              <w:top w:val="single" w:sz="4" w:space="0" w:color="000000"/>
              <w:left w:val="single" w:sz="4" w:space="0" w:color="000000"/>
              <w:bottom w:val="single" w:sz="4" w:space="0" w:color="000000"/>
              <w:right w:val="single" w:sz="4" w:space="0" w:color="000000"/>
            </w:tcBorders>
          </w:tcPr>
          <w:p w14:paraId="21CA281D" w14:textId="25D5FE3E" w:rsidR="0029271C" w:rsidRPr="00B669E6" w:rsidRDefault="0029271C" w:rsidP="008374AD">
            <w:pPr>
              <w:jc w:val="center"/>
            </w:pPr>
            <w:r w:rsidRPr="00B669E6">
              <w:lastRenderedPageBreak/>
              <w:t>110</w:t>
            </w:r>
          </w:p>
        </w:tc>
        <w:tc>
          <w:tcPr>
            <w:tcW w:w="2179" w:type="dxa"/>
            <w:tcBorders>
              <w:top w:val="single" w:sz="4" w:space="0" w:color="000000"/>
              <w:left w:val="single" w:sz="4" w:space="0" w:color="000000"/>
              <w:bottom w:val="single" w:sz="4" w:space="0" w:color="000000"/>
              <w:right w:val="single" w:sz="4" w:space="0" w:color="000000"/>
            </w:tcBorders>
          </w:tcPr>
          <w:p w14:paraId="6371B25B" w14:textId="6DAB3F81" w:rsidR="0029271C" w:rsidRPr="00B669E6" w:rsidRDefault="0029271C" w:rsidP="008374AD">
            <w:r w:rsidRPr="00B669E6">
              <w:t>CS-HW-EXT</w:t>
            </w:r>
          </w:p>
        </w:tc>
        <w:tc>
          <w:tcPr>
            <w:tcW w:w="3717" w:type="dxa"/>
            <w:tcBorders>
              <w:top w:val="single" w:sz="4" w:space="0" w:color="000000"/>
              <w:left w:val="single" w:sz="4" w:space="0" w:color="000000"/>
              <w:bottom w:val="single" w:sz="4" w:space="0" w:color="000000"/>
              <w:right w:val="single" w:sz="4" w:space="0" w:color="000000"/>
            </w:tcBorders>
          </w:tcPr>
          <w:p w14:paraId="1BD43463" w14:textId="2D2CE60D" w:rsidR="0029271C" w:rsidRPr="00B669E6" w:rsidRDefault="0029271C" w:rsidP="008374AD">
            <w:pPr>
              <w:pStyle w:val="Default"/>
              <w:rPr>
                <w:rFonts w:ascii="Times New Roman" w:hAnsi="Times New Roman" w:cs="Times New Roman"/>
              </w:rPr>
            </w:pPr>
            <w:r w:rsidRPr="00B669E6">
              <w:rPr>
                <w:rFonts w:ascii="Times New Roman" w:hAnsi="Times New Roman" w:cs="Times New Roman"/>
              </w:rPr>
              <w:t>EXTENDE</w:t>
            </w:r>
            <w:r w:rsidR="0083794A" w:rsidRPr="00B669E6">
              <w:rPr>
                <w:rFonts w:ascii="Times New Roman" w:hAnsi="Times New Roman" w:cs="Times New Roman"/>
              </w:rPr>
              <w:t>D</w:t>
            </w:r>
            <w:r w:rsidRPr="00B669E6">
              <w:rPr>
                <w:rFonts w:ascii="Times New Roman" w:hAnsi="Times New Roman" w:cs="Times New Roman"/>
              </w:rPr>
              <w:t xml:space="preserve"> SUPPORT ADDON FOR HARDWARE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36EA7FF3" w14:textId="419EA4F3" w:rsidR="0029271C" w:rsidRPr="00B669E6" w:rsidRDefault="0029271C" w:rsidP="008374AD">
            <w:pPr>
              <w:jc w:val="center"/>
            </w:pPr>
            <w:r w:rsidRPr="00B669E6">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D3B59C7" w14:textId="7E2AE560" w:rsidR="0029271C" w:rsidRPr="00B669E6" w:rsidRDefault="0029271C" w:rsidP="008374AD">
            <w:pPr>
              <w:jc w:val="center"/>
            </w:pPr>
            <w:r w:rsidRPr="00B669E6">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48F01297" w14:textId="3620A36C" w:rsidR="0029271C" w:rsidRPr="00B669E6" w:rsidRDefault="0029271C" w:rsidP="00B669E6">
            <w:pPr>
              <w:jc w:val="center"/>
            </w:pPr>
            <w:r w:rsidRPr="00B669E6">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3D0608E4" w14:textId="3E0AB8E6" w:rsidR="0029271C" w:rsidRPr="00B669E6" w:rsidRDefault="0029271C" w:rsidP="00B669E6">
            <w:pPr>
              <w:jc w:val="center"/>
            </w:pPr>
            <w:r w:rsidRPr="00B669E6">
              <w:t>$0.00</w:t>
            </w:r>
          </w:p>
        </w:tc>
      </w:tr>
      <w:tr w:rsidR="0083794A" w:rsidRPr="00A64074" w14:paraId="289070B2" w14:textId="77777777" w:rsidTr="00B669E6">
        <w:trPr>
          <w:trHeight w:val="287"/>
        </w:trPr>
        <w:tc>
          <w:tcPr>
            <w:tcW w:w="854" w:type="dxa"/>
            <w:tcBorders>
              <w:top w:val="single" w:sz="4" w:space="0" w:color="000000"/>
              <w:left w:val="single" w:sz="4" w:space="0" w:color="000000"/>
              <w:bottom w:val="single" w:sz="4" w:space="0" w:color="000000"/>
              <w:right w:val="single" w:sz="4" w:space="0" w:color="000000"/>
            </w:tcBorders>
          </w:tcPr>
          <w:p w14:paraId="7A8BAE1A" w14:textId="1D876100" w:rsidR="0083794A" w:rsidRPr="00B669E6" w:rsidRDefault="0083794A" w:rsidP="008374AD">
            <w:pPr>
              <w:jc w:val="center"/>
            </w:pPr>
            <w:r w:rsidRPr="00B669E6">
              <w:t>111</w:t>
            </w:r>
          </w:p>
        </w:tc>
        <w:tc>
          <w:tcPr>
            <w:tcW w:w="2179" w:type="dxa"/>
            <w:tcBorders>
              <w:top w:val="single" w:sz="4" w:space="0" w:color="000000"/>
              <w:left w:val="single" w:sz="4" w:space="0" w:color="000000"/>
              <w:bottom w:val="single" w:sz="4" w:space="0" w:color="000000"/>
              <w:right w:val="single" w:sz="4" w:space="0" w:color="000000"/>
            </w:tcBorders>
          </w:tcPr>
          <w:p w14:paraId="5BA325E9" w14:textId="018F01EA" w:rsidR="0083794A" w:rsidRPr="00B669E6" w:rsidRDefault="0083794A" w:rsidP="008374AD">
            <w:r w:rsidRPr="00B669E6">
              <w:t>CS-HW-EXT</w:t>
            </w:r>
          </w:p>
        </w:tc>
        <w:tc>
          <w:tcPr>
            <w:tcW w:w="3717" w:type="dxa"/>
            <w:tcBorders>
              <w:top w:val="single" w:sz="4" w:space="0" w:color="000000"/>
              <w:left w:val="single" w:sz="4" w:space="0" w:color="000000"/>
              <w:bottom w:val="single" w:sz="4" w:space="0" w:color="000000"/>
              <w:right w:val="single" w:sz="4" w:space="0" w:color="000000"/>
            </w:tcBorders>
          </w:tcPr>
          <w:p w14:paraId="1CF24F43" w14:textId="2E823CBE" w:rsidR="0083794A" w:rsidRPr="00B669E6" w:rsidRDefault="0083794A" w:rsidP="008374AD">
            <w:pPr>
              <w:pStyle w:val="Default"/>
              <w:rPr>
                <w:rFonts w:ascii="Times New Roman" w:hAnsi="Times New Roman" w:cs="Times New Roman"/>
              </w:rPr>
            </w:pPr>
            <w:r w:rsidRPr="00B669E6">
              <w:rPr>
                <w:rFonts w:ascii="Times New Roman" w:hAnsi="Times New Roman" w:cs="Times New Roman"/>
              </w:rPr>
              <w:t>EXTENDED SUPPORT ADDON FOR HARDWARE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16D77B3C" w14:textId="38DC362D" w:rsidR="0083794A" w:rsidRPr="00B669E6" w:rsidRDefault="0083794A" w:rsidP="008374AD">
            <w:pPr>
              <w:jc w:val="center"/>
            </w:pPr>
            <w:r w:rsidRPr="00B669E6">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39F619F" w14:textId="731731EA" w:rsidR="0083794A" w:rsidRPr="00B669E6" w:rsidRDefault="0083794A" w:rsidP="008374AD">
            <w:pPr>
              <w:jc w:val="center"/>
            </w:pPr>
            <w:r w:rsidRPr="00B669E6">
              <w:t>1</w:t>
            </w:r>
          </w:p>
        </w:tc>
        <w:tc>
          <w:tcPr>
            <w:tcW w:w="1260" w:type="dxa"/>
            <w:tcBorders>
              <w:top w:val="single" w:sz="4" w:space="0" w:color="000000"/>
              <w:left w:val="single" w:sz="4" w:space="0" w:color="000000"/>
              <w:bottom w:val="single" w:sz="4" w:space="0" w:color="000000"/>
              <w:right w:val="single" w:sz="4" w:space="0" w:color="000000"/>
            </w:tcBorders>
            <w:vAlign w:val="center"/>
          </w:tcPr>
          <w:p w14:paraId="7470ECC5" w14:textId="5ECBC9FA" w:rsidR="0083794A" w:rsidRPr="00B669E6" w:rsidRDefault="0083794A" w:rsidP="00B669E6">
            <w:pPr>
              <w:jc w:val="center"/>
            </w:pPr>
            <w:r w:rsidRPr="00B669E6">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2B3843DE" w14:textId="740628F8" w:rsidR="0083794A" w:rsidRPr="00B669E6" w:rsidRDefault="0083794A" w:rsidP="00B669E6">
            <w:pPr>
              <w:jc w:val="center"/>
            </w:pPr>
            <w:r w:rsidRPr="00B669E6">
              <w:t>$0.00</w:t>
            </w:r>
          </w:p>
        </w:tc>
      </w:tr>
      <w:tr w:rsidR="0083794A" w:rsidRPr="00A64074" w14:paraId="1B6C05F3" w14:textId="77777777" w:rsidTr="00B669E6">
        <w:trPr>
          <w:trHeight w:val="287"/>
        </w:trPr>
        <w:tc>
          <w:tcPr>
            <w:tcW w:w="854" w:type="dxa"/>
            <w:tcBorders>
              <w:top w:val="single" w:sz="4" w:space="0" w:color="000000"/>
              <w:left w:val="single" w:sz="4" w:space="0" w:color="000000"/>
              <w:bottom w:val="single" w:sz="4" w:space="0" w:color="000000"/>
              <w:right w:val="single" w:sz="4" w:space="0" w:color="000000"/>
            </w:tcBorders>
          </w:tcPr>
          <w:p w14:paraId="3BAF937C" w14:textId="6DA0F39F" w:rsidR="0083794A" w:rsidRPr="00B669E6" w:rsidRDefault="0083794A" w:rsidP="008374AD">
            <w:pPr>
              <w:jc w:val="center"/>
            </w:pPr>
            <w:r w:rsidRPr="00B669E6">
              <w:t>112</w:t>
            </w:r>
          </w:p>
        </w:tc>
        <w:tc>
          <w:tcPr>
            <w:tcW w:w="2179" w:type="dxa"/>
            <w:tcBorders>
              <w:top w:val="single" w:sz="4" w:space="0" w:color="000000"/>
              <w:left w:val="single" w:sz="4" w:space="0" w:color="000000"/>
              <w:bottom w:val="single" w:sz="4" w:space="0" w:color="000000"/>
              <w:right w:val="single" w:sz="4" w:space="0" w:color="000000"/>
            </w:tcBorders>
          </w:tcPr>
          <w:p w14:paraId="59B9CB78" w14:textId="75334AAC" w:rsidR="0083794A" w:rsidRPr="00B669E6" w:rsidRDefault="0083794A" w:rsidP="008374AD">
            <w:r w:rsidRPr="00B669E6">
              <w:t>CS-SPL-EXT</w:t>
            </w:r>
          </w:p>
        </w:tc>
        <w:tc>
          <w:tcPr>
            <w:tcW w:w="3717" w:type="dxa"/>
            <w:tcBorders>
              <w:top w:val="single" w:sz="4" w:space="0" w:color="000000"/>
              <w:left w:val="single" w:sz="4" w:space="0" w:color="000000"/>
              <w:bottom w:val="single" w:sz="4" w:space="0" w:color="000000"/>
              <w:right w:val="single" w:sz="4" w:space="0" w:color="000000"/>
            </w:tcBorders>
          </w:tcPr>
          <w:p w14:paraId="47BFA91D" w14:textId="70C3AE80" w:rsidR="0083794A" w:rsidRPr="00B669E6" w:rsidRDefault="0083794A" w:rsidP="008374AD">
            <w:pPr>
              <w:pStyle w:val="Default"/>
              <w:rPr>
                <w:rFonts w:ascii="Times New Roman" w:hAnsi="Times New Roman" w:cs="Times New Roman"/>
              </w:rPr>
            </w:pPr>
            <w:r w:rsidRPr="00B669E6">
              <w:rPr>
                <w:rFonts w:ascii="Times New Roman" w:hAnsi="Times New Roman" w:cs="Times New Roman"/>
              </w:rPr>
              <w:t>EXTENDED SUPPORT ADDON FOR PERPETUAL SOFTWARE</w:t>
            </w:r>
          </w:p>
        </w:tc>
        <w:tc>
          <w:tcPr>
            <w:tcW w:w="900" w:type="dxa"/>
            <w:tcBorders>
              <w:top w:val="single" w:sz="4" w:space="0" w:color="000000"/>
              <w:left w:val="single" w:sz="4" w:space="0" w:color="000000"/>
              <w:bottom w:val="single" w:sz="4" w:space="0" w:color="000000"/>
              <w:right w:val="single" w:sz="4" w:space="0" w:color="000000"/>
            </w:tcBorders>
            <w:vAlign w:val="center"/>
          </w:tcPr>
          <w:p w14:paraId="1EC7944E" w14:textId="3F1467B8" w:rsidR="0083794A" w:rsidRPr="00B669E6" w:rsidRDefault="0083794A" w:rsidP="008374AD">
            <w:pPr>
              <w:jc w:val="center"/>
            </w:pPr>
            <w:r w:rsidRPr="00B669E6">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99134D9" w14:textId="69D41BE6" w:rsidR="0083794A" w:rsidRPr="00B669E6" w:rsidRDefault="0083794A" w:rsidP="008374AD">
            <w:pPr>
              <w:jc w:val="center"/>
            </w:pPr>
            <w:r w:rsidRPr="00B669E6">
              <w:t>26</w:t>
            </w:r>
          </w:p>
        </w:tc>
        <w:tc>
          <w:tcPr>
            <w:tcW w:w="1260" w:type="dxa"/>
            <w:tcBorders>
              <w:top w:val="single" w:sz="4" w:space="0" w:color="000000"/>
              <w:left w:val="single" w:sz="4" w:space="0" w:color="000000"/>
              <w:bottom w:val="single" w:sz="4" w:space="0" w:color="000000"/>
              <w:right w:val="single" w:sz="4" w:space="0" w:color="000000"/>
            </w:tcBorders>
            <w:vAlign w:val="center"/>
          </w:tcPr>
          <w:p w14:paraId="02A551BC" w14:textId="04F054B2" w:rsidR="0083794A" w:rsidRPr="00B669E6" w:rsidRDefault="0083794A" w:rsidP="00B669E6">
            <w:pPr>
              <w:jc w:val="center"/>
            </w:pPr>
            <w:r w:rsidRPr="00B669E6">
              <w:t>$0.00</w:t>
            </w:r>
          </w:p>
        </w:tc>
        <w:tc>
          <w:tcPr>
            <w:tcW w:w="1890" w:type="dxa"/>
            <w:tcBorders>
              <w:top w:val="single" w:sz="4" w:space="0" w:color="000000"/>
              <w:left w:val="single" w:sz="4" w:space="0" w:color="000000"/>
              <w:bottom w:val="single" w:sz="4" w:space="0" w:color="000000"/>
              <w:right w:val="single" w:sz="4" w:space="0" w:color="000000"/>
            </w:tcBorders>
            <w:vAlign w:val="center"/>
          </w:tcPr>
          <w:p w14:paraId="1B3D582A" w14:textId="25B37607" w:rsidR="0083794A" w:rsidRPr="00B669E6" w:rsidRDefault="0083794A" w:rsidP="00B669E6">
            <w:pPr>
              <w:jc w:val="center"/>
            </w:pPr>
            <w:r w:rsidRPr="00B669E6">
              <w:t>$0.00</w:t>
            </w:r>
          </w:p>
        </w:tc>
      </w:tr>
      <w:tr w:rsidR="00225749" w:rsidRPr="00A64074" w14:paraId="5502F595" w14:textId="77777777" w:rsidTr="008374AD">
        <w:trPr>
          <w:trHeight w:val="611"/>
        </w:trPr>
        <w:tc>
          <w:tcPr>
            <w:tcW w:w="9900" w:type="dxa"/>
            <w:gridSpan w:val="6"/>
            <w:tcBorders>
              <w:top w:val="single" w:sz="4" w:space="0" w:color="000000"/>
              <w:left w:val="single" w:sz="4" w:space="0" w:color="000000"/>
              <w:bottom w:val="single" w:sz="4" w:space="0" w:color="000000"/>
              <w:right w:val="single" w:sz="4" w:space="0" w:color="000000"/>
            </w:tcBorders>
          </w:tcPr>
          <w:p w14:paraId="13F38769" w14:textId="77777777" w:rsidR="00225749" w:rsidRDefault="00225749" w:rsidP="008374AD">
            <w:pPr>
              <w:pStyle w:val="Default"/>
              <w:jc w:val="center"/>
              <w:rPr>
                <w:rFonts w:ascii="Times New Roman" w:hAnsi="Times New Roman" w:cs="Times New Roman"/>
                <w:b/>
                <w:bCs/>
                <w:sz w:val="28"/>
                <w:szCs w:val="28"/>
              </w:rPr>
            </w:pPr>
          </w:p>
          <w:p w14:paraId="009E706F" w14:textId="77777777" w:rsidR="00225749" w:rsidRPr="00A64074" w:rsidRDefault="00225749" w:rsidP="008374AD">
            <w:pPr>
              <w:pStyle w:val="Default"/>
              <w:jc w:val="center"/>
              <w:rPr>
                <w:b/>
                <w:bCs/>
              </w:rPr>
            </w:pPr>
            <w:r>
              <w:rPr>
                <w:rFonts w:ascii="Times New Roman" w:hAnsi="Times New Roman" w:cs="Times New Roman"/>
                <w:b/>
                <w:bCs/>
                <w:sz w:val="28"/>
                <w:szCs w:val="28"/>
              </w:rPr>
              <w:t xml:space="preserve">Option Year One </w:t>
            </w:r>
            <w:r w:rsidRPr="00644CE9">
              <w:rPr>
                <w:rFonts w:ascii="Times New Roman" w:hAnsi="Times New Roman" w:cs="Times New Roman"/>
                <w:b/>
                <w:bCs/>
                <w:sz w:val="28"/>
                <w:szCs w:val="28"/>
              </w:rPr>
              <w:t>Total</w:t>
            </w:r>
          </w:p>
        </w:tc>
        <w:tc>
          <w:tcPr>
            <w:tcW w:w="1890" w:type="dxa"/>
            <w:tcBorders>
              <w:top w:val="single" w:sz="4" w:space="0" w:color="000000"/>
              <w:left w:val="single" w:sz="4" w:space="0" w:color="000000"/>
              <w:bottom w:val="single" w:sz="4" w:space="0" w:color="000000"/>
              <w:right w:val="single" w:sz="4" w:space="0" w:color="000000"/>
            </w:tcBorders>
            <w:vAlign w:val="center"/>
          </w:tcPr>
          <w:p w14:paraId="594C0905" w14:textId="76860B23" w:rsidR="00225749" w:rsidRPr="006F2E8C" w:rsidRDefault="00225749" w:rsidP="0053019F">
            <w:pPr>
              <w:pStyle w:val="Default"/>
              <w:jc w:val="center"/>
              <w:rPr>
                <w:rFonts w:ascii="Times New Roman" w:hAnsi="Times New Roman" w:cs="Times New Roman"/>
                <w:b/>
                <w:bCs/>
              </w:rPr>
            </w:pPr>
            <w:r w:rsidRPr="006F2E8C">
              <w:rPr>
                <w:rFonts w:ascii="Times New Roman" w:hAnsi="Times New Roman" w:cs="Times New Roman"/>
                <w:b/>
                <w:bCs/>
              </w:rPr>
              <w:t>$</w:t>
            </w:r>
            <w:r w:rsidR="00A830BD" w:rsidRPr="006F2E8C">
              <w:rPr>
                <w:rFonts w:ascii="Times New Roman" w:hAnsi="Times New Roman" w:cs="Times New Roman"/>
                <w:b/>
                <w:bCs/>
              </w:rPr>
              <w:t>364,597.14</w:t>
            </w:r>
          </w:p>
        </w:tc>
      </w:tr>
    </w:tbl>
    <w:p w14:paraId="6D944897" w14:textId="77777777" w:rsidR="00225749" w:rsidRDefault="00225749" w:rsidP="00225749">
      <w:pPr>
        <w:rPr>
          <w:b/>
          <w:bCs/>
        </w:rPr>
      </w:pPr>
    </w:p>
    <w:p w14:paraId="6CB1C589" w14:textId="77777777" w:rsidR="00225749" w:rsidRPr="00BE4932" w:rsidRDefault="00225749" w:rsidP="00225749">
      <w:pPr>
        <w:rPr>
          <w:b/>
        </w:rPr>
      </w:pPr>
      <w:r w:rsidRPr="00AB4C8A">
        <w:rPr>
          <w:b/>
        </w:rPr>
        <w:t>B</w:t>
      </w:r>
      <w:r>
        <w:rPr>
          <w:b/>
        </w:rPr>
        <w:t>.5</w:t>
      </w:r>
      <w:r w:rsidRPr="00AB4C8A">
        <w:rPr>
          <w:b/>
        </w:rPr>
        <w:t>.</w:t>
      </w:r>
      <w:r>
        <w:rPr>
          <w:b/>
        </w:rPr>
        <w:t>3</w:t>
      </w:r>
      <w:r w:rsidRPr="00BE4932">
        <w:rPr>
          <w:bCs/>
        </w:rPr>
        <w:tab/>
      </w:r>
      <w:r w:rsidRPr="00C4729C">
        <w:rPr>
          <w:b/>
          <w:u w:val="single"/>
        </w:rPr>
        <w:t>PRICE SUMMARY</w:t>
      </w:r>
    </w:p>
    <w:p w14:paraId="7AF3FC32" w14:textId="77777777" w:rsidR="00225749" w:rsidRPr="00BE4932" w:rsidRDefault="00225749" w:rsidP="00225749">
      <w:pPr>
        <w:spacing w:before="29"/>
        <w:ind w:right="-20"/>
        <w:rPr>
          <w:b/>
          <w:bCs/>
        </w:rPr>
      </w:pPr>
    </w:p>
    <w:tbl>
      <w:tblPr>
        <w:tblW w:w="0" w:type="auto"/>
        <w:tblBorders>
          <w:top w:val="thickThinMediumGap" w:sz="24" w:space="0" w:color="auto"/>
          <w:left w:val="thickThinMediumGap" w:sz="24" w:space="0" w:color="auto"/>
          <w:bottom w:val="thinThickMediumGap" w:sz="24" w:space="0" w:color="auto"/>
          <w:right w:val="thinThickMediumGap" w:sz="24" w:space="0" w:color="auto"/>
          <w:insideH w:val="single" w:sz="6" w:space="0" w:color="auto"/>
          <w:insideV w:val="single" w:sz="6" w:space="0" w:color="auto"/>
        </w:tblBorders>
        <w:tblLook w:val="04A0" w:firstRow="1" w:lastRow="0" w:firstColumn="1" w:lastColumn="0" w:noHBand="0" w:noVBand="1"/>
      </w:tblPr>
      <w:tblGrid>
        <w:gridCol w:w="5148"/>
        <w:gridCol w:w="3060"/>
      </w:tblGrid>
      <w:tr w:rsidR="00225749" w:rsidRPr="00096B71" w14:paraId="2D803C70" w14:textId="77777777" w:rsidTr="008374AD">
        <w:tc>
          <w:tcPr>
            <w:tcW w:w="5148" w:type="dxa"/>
            <w:tcBorders>
              <w:top w:val="thickThinMediumGap" w:sz="24" w:space="0" w:color="auto"/>
              <w:bottom w:val="thickThinMediumGap" w:sz="24" w:space="0" w:color="auto"/>
            </w:tcBorders>
            <w:shd w:val="clear" w:color="auto" w:fill="FFFF00"/>
          </w:tcPr>
          <w:p w14:paraId="7D1F0BDD" w14:textId="77777777" w:rsidR="00225749" w:rsidRPr="00096B71" w:rsidRDefault="00225749" w:rsidP="008374AD">
            <w:r w:rsidRPr="00096B71">
              <w:t>Period of Performance</w:t>
            </w:r>
          </w:p>
        </w:tc>
        <w:tc>
          <w:tcPr>
            <w:tcW w:w="3060" w:type="dxa"/>
            <w:tcBorders>
              <w:top w:val="thickThinMediumGap" w:sz="24" w:space="0" w:color="auto"/>
              <w:bottom w:val="thickThinMediumGap" w:sz="24" w:space="0" w:color="auto"/>
            </w:tcBorders>
            <w:shd w:val="clear" w:color="auto" w:fill="FFFF00"/>
          </w:tcPr>
          <w:p w14:paraId="2B17074F" w14:textId="77777777" w:rsidR="00225749" w:rsidRPr="00096B71" w:rsidRDefault="00225749" w:rsidP="008374AD">
            <w:r w:rsidRPr="00096B71">
              <w:t>Totals</w:t>
            </w:r>
          </w:p>
        </w:tc>
      </w:tr>
      <w:tr w:rsidR="00225749" w:rsidRPr="003677D7" w14:paraId="53C388CA" w14:textId="77777777" w:rsidTr="008374AD">
        <w:trPr>
          <w:trHeight w:val="456"/>
        </w:trPr>
        <w:tc>
          <w:tcPr>
            <w:tcW w:w="5148" w:type="dxa"/>
            <w:tcBorders>
              <w:top w:val="thickThinMediumGap" w:sz="24" w:space="0" w:color="auto"/>
            </w:tcBorders>
            <w:vAlign w:val="center"/>
          </w:tcPr>
          <w:p w14:paraId="2B9B6D41" w14:textId="77777777" w:rsidR="00225749" w:rsidRPr="00096B71" w:rsidRDefault="00225749" w:rsidP="008374AD">
            <w:r w:rsidRPr="00096B71">
              <w:t>B.5.1   Base Year</w:t>
            </w:r>
          </w:p>
        </w:tc>
        <w:tc>
          <w:tcPr>
            <w:tcW w:w="3060" w:type="dxa"/>
            <w:tcBorders>
              <w:top w:val="thickThinMediumGap" w:sz="24" w:space="0" w:color="auto"/>
            </w:tcBorders>
          </w:tcPr>
          <w:p w14:paraId="04BB24EB" w14:textId="77777777" w:rsidR="00225749" w:rsidRDefault="00225749" w:rsidP="008374AD">
            <w:pPr>
              <w:rPr>
                <w:bCs/>
              </w:rPr>
            </w:pPr>
          </w:p>
          <w:p w14:paraId="1A83F7BB" w14:textId="15129B87" w:rsidR="00225749" w:rsidRPr="006F2E8C" w:rsidRDefault="00225749" w:rsidP="008374AD">
            <w:pPr>
              <w:rPr>
                <w:b/>
              </w:rPr>
            </w:pPr>
            <w:r w:rsidRPr="006F2E8C">
              <w:rPr>
                <w:b/>
              </w:rPr>
              <w:t>$</w:t>
            </w:r>
            <w:r w:rsidR="00A830BD" w:rsidRPr="006F2E8C">
              <w:rPr>
                <w:b/>
              </w:rPr>
              <w:t>335,429.25</w:t>
            </w:r>
            <w:r w:rsidRPr="006F2E8C">
              <w:rPr>
                <w:b/>
              </w:rPr>
              <w:t xml:space="preserve">                         </w:t>
            </w:r>
          </w:p>
        </w:tc>
      </w:tr>
      <w:tr w:rsidR="00225749" w:rsidRPr="003677D7" w14:paraId="4B416BC9" w14:textId="77777777" w:rsidTr="008374AD">
        <w:trPr>
          <w:trHeight w:val="435"/>
        </w:trPr>
        <w:tc>
          <w:tcPr>
            <w:tcW w:w="5148" w:type="dxa"/>
            <w:vAlign w:val="center"/>
          </w:tcPr>
          <w:p w14:paraId="0F638EA5" w14:textId="77777777" w:rsidR="00225749" w:rsidRPr="00096B71" w:rsidRDefault="00225749" w:rsidP="008374AD">
            <w:r w:rsidRPr="00096B71">
              <w:t>B.5.2  Option Year One</w:t>
            </w:r>
          </w:p>
        </w:tc>
        <w:tc>
          <w:tcPr>
            <w:tcW w:w="3060" w:type="dxa"/>
          </w:tcPr>
          <w:p w14:paraId="7963FA93" w14:textId="77777777" w:rsidR="00225749" w:rsidRDefault="00225749" w:rsidP="008374AD">
            <w:pPr>
              <w:rPr>
                <w:bCs/>
              </w:rPr>
            </w:pPr>
          </w:p>
          <w:p w14:paraId="0B90C0CF" w14:textId="5A29D1B5" w:rsidR="00225749" w:rsidRPr="006F2E8C" w:rsidRDefault="00225749" w:rsidP="008374AD">
            <w:pPr>
              <w:rPr>
                <w:b/>
              </w:rPr>
            </w:pPr>
            <w:r w:rsidRPr="006F2E8C">
              <w:rPr>
                <w:b/>
              </w:rPr>
              <w:t>$</w:t>
            </w:r>
            <w:r w:rsidR="00A830BD" w:rsidRPr="006F2E8C">
              <w:rPr>
                <w:b/>
              </w:rPr>
              <w:t>364,597.14</w:t>
            </w:r>
          </w:p>
        </w:tc>
      </w:tr>
      <w:tr w:rsidR="00225749" w:rsidRPr="003677D7" w14:paraId="1864BB79" w14:textId="77777777" w:rsidTr="008374AD">
        <w:trPr>
          <w:trHeight w:val="426"/>
        </w:trPr>
        <w:tc>
          <w:tcPr>
            <w:tcW w:w="5148" w:type="dxa"/>
            <w:tcBorders>
              <w:bottom w:val="thickThinSmallGap" w:sz="24" w:space="0" w:color="auto"/>
            </w:tcBorders>
            <w:vAlign w:val="center"/>
          </w:tcPr>
          <w:p w14:paraId="27D0ECC4" w14:textId="77777777" w:rsidR="00225749" w:rsidRPr="00096B71" w:rsidRDefault="00225749" w:rsidP="008374AD">
            <w:r>
              <w:rPr>
                <w:b/>
                <w:bCs/>
                <w:color w:val="000000"/>
              </w:rPr>
              <w:t xml:space="preserve">B.5.3 </w:t>
            </w:r>
            <w:r w:rsidRPr="00BE4932">
              <w:rPr>
                <w:b/>
                <w:bCs/>
                <w:color w:val="000000"/>
              </w:rPr>
              <w:t xml:space="preserve">Base Plus </w:t>
            </w:r>
            <w:r>
              <w:rPr>
                <w:b/>
                <w:bCs/>
                <w:color w:val="000000"/>
              </w:rPr>
              <w:t>One</w:t>
            </w:r>
            <w:r w:rsidRPr="00BE4932">
              <w:rPr>
                <w:b/>
                <w:bCs/>
                <w:color w:val="000000"/>
              </w:rPr>
              <w:t xml:space="preserve"> (</w:t>
            </w:r>
            <w:r>
              <w:rPr>
                <w:b/>
                <w:bCs/>
                <w:color w:val="000000"/>
              </w:rPr>
              <w:t>1</w:t>
            </w:r>
            <w:r w:rsidRPr="00BE4932">
              <w:rPr>
                <w:b/>
                <w:bCs/>
                <w:color w:val="000000"/>
              </w:rPr>
              <w:t xml:space="preserve">) Option Total </w:t>
            </w:r>
            <w:r>
              <w:rPr>
                <w:b/>
                <w:bCs/>
                <w:color w:val="000000"/>
              </w:rPr>
              <w:t xml:space="preserve">Not to Exceed </w:t>
            </w:r>
            <w:r w:rsidRPr="00BE4932">
              <w:rPr>
                <w:b/>
                <w:bCs/>
                <w:color w:val="000000"/>
              </w:rPr>
              <w:t>Amount</w:t>
            </w:r>
          </w:p>
        </w:tc>
        <w:tc>
          <w:tcPr>
            <w:tcW w:w="3060" w:type="dxa"/>
            <w:tcBorders>
              <w:bottom w:val="thickThinSmallGap" w:sz="24" w:space="0" w:color="auto"/>
            </w:tcBorders>
          </w:tcPr>
          <w:p w14:paraId="1517E084" w14:textId="77777777" w:rsidR="00225749" w:rsidRDefault="00225749" w:rsidP="008374AD"/>
          <w:p w14:paraId="500CDC1A" w14:textId="480A5ED0" w:rsidR="00225749" w:rsidRPr="006F2E8C" w:rsidRDefault="00225749" w:rsidP="008374AD">
            <w:pPr>
              <w:rPr>
                <w:b/>
                <w:bCs/>
              </w:rPr>
            </w:pPr>
            <w:r w:rsidRPr="006F2E8C">
              <w:rPr>
                <w:b/>
                <w:bCs/>
              </w:rPr>
              <w:t>$</w:t>
            </w:r>
            <w:r w:rsidR="00A830BD" w:rsidRPr="006F2E8C">
              <w:rPr>
                <w:b/>
                <w:bCs/>
              </w:rPr>
              <w:t>700,026.39</w:t>
            </w:r>
          </w:p>
        </w:tc>
      </w:tr>
    </w:tbl>
    <w:p w14:paraId="548E0600" w14:textId="77777777" w:rsidR="00225749" w:rsidRDefault="00225749" w:rsidP="00EB6680">
      <w:pPr>
        <w:rPr>
          <w:b/>
          <w:bCs/>
        </w:rPr>
      </w:pPr>
    </w:p>
    <w:p w14:paraId="44C24A3B" w14:textId="77777777" w:rsidR="00EB6680" w:rsidRDefault="00EB6680" w:rsidP="00EB6680">
      <w:pPr>
        <w:rPr>
          <w:b/>
          <w:bCs/>
        </w:rPr>
      </w:pPr>
    </w:p>
    <w:p w14:paraId="61F6701C" w14:textId="77777777" w:rsidR="00EB6680" w:rsidRDefault="00EB6680" w:rsidP="00EB6680">
      <w:pPr>
        <w:jc w:val="center"/>
        <w:rPr>
          <w:i/>
          <w:iCs/>
        </w:rPr>
      </w:pPr>
    </w:p>
    <w:p w14:paraId="4637CE38" w14:textId="77777777" w:rsidR="00EB6680" w:rsidRPr="002353DD" w:rsidRDefault="00EB6680" w:rsidP="00EB6680">
      <w:pPr>
        <w:jc w:val="center"/>
        <w:rPr>
          <w:i/>
          <w:iCs/>
        </w:rPr>
      </w:pPr>
      <w:r w:rsidRPr="009217B0">
        <w:rPr>
          <w:i/>
          <w:iCs/>
        </w:rPr>
        <w:t>[</w:t>
      </w:r>
      <w:r w:rsidRPr="002353DD">
        <w:rPr>
          <w:i/>
          <w:iCs/>
        </w:rPr>
        <w:t xml:space="preserve">End of Section </w:t>
      </w:r>
      <w:r>
        <w:rPr>
          <w:i/>
          <w:iCs/>
        </w:rPr>
        <w:t>B</w:t>
      </w:r>
      <w:r w:rsidRPr="002353DD">
        <w:rPr>
          <w:i/>
          <w:iCs/>
        </w:rPr>
        <w:t>]</w:t>
      </w:r>
    </w:p>
    <w:p w14:paraId="65EF1155" w14:textId="77777777" w:rsidR="00EB6680" w:rsidRDefault="00EB6680" w:rsidP="00EB6680">
      <w:pPr>
        <w:ind w:left="720" w:hanging="720"/>
      </w:pPr>
    </w:p>
    <w:p w14:paraId="1F78E5AA" w14:textId="77777777" w:rsidR="00EB6680" w:rsidRDefault="00EB6680" w:rsidP="00EB6680">
      <w:pPr>
        <w:rPr>
          <w:b/>
        </w:rPr>
      </w:pPr>
    </w:p>
    <w:p w14:paraId="13A6A98E" w14:textId="7C0F60ED" w:rsidR="00CF6D45" w:rsidRDefault="00CF6D45" w:rsidP="00EB6680">
      <w:pPr>
        <w:pStyle w:val="Normal23b2ec08-a8ba-46a4-a60d-ace637219187"/>
      </w:pPr>
    </w:p>
    <w:p w14:paraId="10B92C20" w14:textId="77777777" w:rsidR="001D43BF" w:rsidRDefault="001D43BF" w:rsidP="001D43BF">
      <w:pPr>
        <w:rPr>
          <w:b/>
        </w:rPr>
      </w:pPr>
    </w:p>
    <w:p w14:paraId="2ADE90C2" w14:textId="77777777" w:rsidR="001D43BF" w:rsidRDefault="001D43BF" w:rsidP="001D43BF">
      <w:pPr>
        <w:rPr>
          <w:b/>
        </w:rPr>
      </w:pPr>
    </w:p>
    <w:p w14:paraId="71F1EDDE" w14:textId="77777777" w:rsidR="009E3619" w:rsidRDefault="009E3619" w:rsidP="00D47B6E"/>
    <w:p w14:paraId="387A268C" w14:textId="77777777" w:rsidR="001D43BF" w:rsidRDefault="001D43BF" w:rsidP="00D47B6E"/>
    <w:p w14:paraId="5AA62CCB" w14:textId="77777777" w:rsidR="001D43BF" w:rsidRDefault="001D43BF" w:rsidP="00D47B6E"/>
    <w:p w14:paraId="19101AFF" w14:textId="77777777" w:rsidR="001D43BF" w:rsidRDefault="001D43BF" w:rsidP="00D47B6E"/>
    <w:p w14:paraId="14567F3E" w14:textId="77777777" w:rsidR="00EB6680" w:rsidRDefault="00EB6680" w:rsidP="00D47B6E"/>
    <w:p w14:paraId="4BAFA00F" w14:textId="77777777" w:rsidR="00EB6680" w:rsidRDefault="00EB6680" w:rsidP="00D47B6E"/>
    <w:p w14:paraId="22714784" w14:textId="77777777" w:rsidR="00EB6680" w:rsidRDefault="00EB6680" w:rsidP="00D47B6E"/>
    <w:p w14:paraId="6F060A6E" w14:textId="77777777" w:rsidR="00EB6680" w:rsidRDefault="00EB6680" w:rsidP="00D47B6E"/>
    <w:p w14:paraId="6A9C16A9" w14:textId="77777777" w:rsidR="00EB6680" w:rsidRDefault="00EB6680" w:rsidP="00D47B6E"/>
    <w:p w14:paraId="004A6D7F" w14:textId="77777777" w:rsidR="00EB6680" w:rsidRDefault="00EB6680" w:rsidP="00D47B6E"/>
    <w:p w14:paraId="2902E2FB" w14:textId="77777777" w:rsidR="00EB6680" w:rsidRDefault="00EB6680" w:rsidP="00D47B6E"/>
    <w:p w14:paraId="66E361A2" w14:textId="77777777" w:rsidR="00EB6680" w:rsidRDefault="00EB6680" w:rsidP="00D47B6E"/>
    <w:p w14:paraId="0345816C" w14:textId="77777777" w:rsidR="00EB6680" w:rsidRDefault="00EB6680" w:rsidP="00D47B6E"/>
    <w:p w14:paraId="5DB9C988" w14:textId="77777777" w:rsidR="00EB6680" w:rsidRDefault="00EB6680" w:rsidP="00D47B6E"/>
    <w:p w14:paraId="616963E8" w14:textId="77777777" w:rsidR="009C35E2" w:rsidRDefault="009C35E2" w:rsidP="00D47B6E"/>
    <w:p w14:paraId="20F9EB57" w14:textId="77777777" w:rsidR="00EB6680" w:rsidRDefault="00EB6680" w:rsidP="00D47B6E"/>
    <w:p w14:paraId="01DF7B6A" w14:textId="77777777" w:rsidR="00EB6680" w:rsidRDefault="00EB6680" w:rsidP="00D47B6E"/>
    <w:p w14:paraId="707A4C61" w14:textId="77777777" w:rsidR="00EB6680" w:rsidRDefault="00EB6680" w:rsidP="00D47B6E"/>
    <w:p w14:paraId="18B7E170" w14:textId="77777777" w:rsidR="00EB6680" w:rsidRDefault="00EB6680" w:rsidP="00D47B6E"/>
    <w:p w14:paraId="0DBAC47A" w14:textId="705660A4" w:rsidR="00B85A17" w:rsidRDefault="008B0D1D">
      <w:pPr>
        <w:jc w:val="center"/>
        <w:rPr>
          <w:b/>
        </w:rPr>
      </w:pPr>
      <w:r>
        <w:rPr>
          <w:b/>
        </w:rPr>
        <w:lastRenderedPageBreak/>
        <w:t>SECTION C</w:t>
      </w:r>
    </w:p>
    <w:p w14:paraId="51102BC0" w14:textId="77777777" w:rsidR="00B85A17" w:rsidRDefault="00B85A17">
      <w:pPr>
        <w:pStyle w:val="BodyText"/>
        <w:tabs>
          <w:tab w:val="left" w:pos="720"/>
        </w:tabs>
        <w:spacing w:after="0"/>
        <w:rPr>
          <w:b/>
        </w:rPr>
      </w:pPr>
    </w:p>
    <w:p w14:paraId="746B3DC3" w14:textId="77777777" w:rsidR="00B85A17" w:rsidRDefault="008B0D1D">
      <w:pPr>
        <w:pStyle w:val="BodyText"/>
        <w:tabs>
          <w:tab w:val="left" w:pos="720"/>
        </w:tabs>
        <w:spacing w:after="0"/>
        <w:jc w:val="center"/>
        <w:rPr>
          <w:b/>
        </w:rPr>
      </w:pPr>
      <w:r>
        <w:rPr>
          <w:b/>
        </w:rPr>
        <w:t>DESCRIPTION/SPECIFICATIONS/WORK STATEMENT</w:t>
      </w:r>
    </w:p>
    <w:p w14:paraId="512D59F3" w14:textId="77777777" w:rsidR="00B85A17" w:rsidRDefault="00B85A1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rPr>
      </w:pPr>
    </w:p>
    <w:p w14:paraId="1D4171FE" w14:textId="77777777" w:rsidR="00056A47" w:rsidRDefault="008B0D1D" w:rsidP="00056A47">
      <w:pPr>
        <w:rPr>
          <w:b/>
        </w:rPr>
      </w:pPr>
      <w:r>
        <w:rPr>
          <w:b/>
        </w:rPr>
        <w:t>C.1</w:t>
      </w:r>
      <w:r>
        <w:rPr>
          <w:b/>
        </w:rPr>
        <w:tab/>
      </w:r>
      <w:r w:rsidR="00056A47">
        <w:rPr>
          <w:b/>
          <w:u w:val="single"/>
        </w:rPr>
        <w:t>SCOPE</w:t>
      </w:r>
    </w:p>
    <w:p w14:paraId="72BEE534" w14:textId="77777777" w:rsidR="00056A47" w:rsidRDefault="00056A47" w:rsidP="00056A47">
      <w:pPr>
        <w:ind w:left="720"/>
        <w:rPr>
          <w:b/>
          <w:i/>
        </w:rPr>
      </w:pPr>
    </w:p>
    <w:p w14:paraId="661B1FD9" w14:textId="435DFAFF" w:rsidR="00056A47" w:rsidRDefault="00056A47" w:rsidP="0053019F">
      <w:pPr>
        <w:tabs>
          <w:tab w:val="left" w:pos="720"/>
        </w:tabs>
        <w:ind w:left="720" w:hanging="720"/>
        <w:jc w:val="both"/>
      </w:pPr>
      <w:r>
        <w:tab/>
        <w:t xml:space="preserve">The District of Columbia Office of the Chief Financial Officer, Office of Contracts, on behalf of </w:t>
      </w:r>
      <w:r w:rsidRPr="007169ED">
        <w:rPr>
          <w:color w:val="333333"/>
        </w:rPr>
        <w:t>Office of the Chief Information Officer (OCIO)</w:t>
      </w:r>
      <w:r>
        <w:t xml:space="preserve"> (the “District”) </w:t>
      </w:r>
      <w:r w:rsidR="0053019F">
        <w:t>requires the</w:t>
      </w:r>
      <w:r>
        <w:t xml:space="preserve"> Contractor to provide</w:t>
      </w:r>
      <w:r w:rsidRPr="006B6FFF">
        <w:t xml:space="preserve"> </w:t>
      </w:r>
      <w:r>
        <w:t>Cohesity</w:t>
      </w:r>
      <w:r w:rsidRPr="006B6FFF">
        <w:t xml:space="preserve"> </w:t>
      </w:r>
      <w:r>
        <w:t xml:space="preserve">NetBackup Appliances </w:t>
      </w:r>
      <w:r w:rsidRPr="006B6FFF">
        <w:t xml:space="preserve">used in the environment for </w:t>
      </w:r>
      <w:r>
        <w:t>disaster recovery and backups</w:t>
      </w:r>
      <w:r w:rsidRPr="006B6FFF">
        <w:t>.</w:t>
      </w:r>
    </w:p>
    <w:p w14:paraId="39A1B694" w14:textId="77777777" w:rsidR="00056A47" w:rsidRPr="00F85D67" w:rsidRDefault="00056A47" w:rsidP="00056A47">
      <w:pPr>
        <w:ind w:left="720"/>
        <w:rPr>
          <w:iCs/>
        </w:rPr>
      </w:pPr>
    </w:p>
    <w:p w14:paraId="0BE61114" w14:textId="77777777" w:rsidR="00056A47" w:rsidRDefault="00056A47" w:rsidP="00056A47">
      <w:pPr>
        <w:rPr>
          <w:b/>
        </w:rPr>
      </w:pPr>
      <w:r>
        <w:rPr>
          <w:b/>
        </w:rPr>
        <w:t>C.2</w:t>
      </w:r>
      <w:r>
        <w:rPr>
          <w:b/>
        </w:rPr>
        <w:tab/>
      </w:r>
      <w:r>
        <w:rPr>
          <w:b/>
          <w:u w:val="single"/>
        </w:rPr>
        <w:t>BACKGROUND</w:t>
      </w:r>
      <w:r>
        <w:rPr>
          <w:b/>
        </w:rPr>
        <w:t xml:space="preserve">  </w:t>
      </w:r>
    </w:p>
    <w:p w14:paraId="1429E06B" w14:textId="77777777" w:rsidR="00056A47" w:rsidRDefault="00056A47" w:rsidP="00056A47">
      <w:pPr>
        <w:pStyle w:val="Header"/>
        <w:tabs>
          <w:tab w:val="left" w:pos="720"/>
        </w:tabs>
        <w:ind w:left="720"/>
        <w:rPr>
          <w:b/>
          <w:i/>
        </w:rPr>
      </w:pPr>
    </w:p>
    <w:p w14:paraId="25932C89" w14:textId="77777777" w:rsidR="00056A47" w:rsidRDefault="00056A47" w:rsidP="00056A47">
      <w:pPr>
        <w:autoSpaceDE w:val="0"/>
        <w:autoSpaceDN w:val="0"/>
        <w:ind w:left="720"/>
        <w:rPr>
          <w:sz w:val="22"/>
          <w:szCs w:val="22"/>
        </w:rPr>
      </w:pPr>
      <w:r>
        <w:t>The Office of the Chief Information Officer (OCIO) is the technology organization for the Office of the Chief Financial Officer (OCFO) of the District of Columbia. OCIO acquires, develops, enhances, and maintains financial systems and tools that help to enforce the financial policies and laws that govern the District and enable timely and accurate reporting of the</w:t>
      </w:r>
    </w:p>
    <w:p w14:paraId="1A203812" w14:textId="77777777" w:rsidR="00056A47" w:rsidRDefault="00056A47" w:rsidP="00056A47">
      <w:pPr>
        <w:autoSpaceDE w:val="0"/>
        <w:autoSpaceDN w:val="0"/>
        <w:ind w:firstLine="720"/>
      </w:pPr>
      <w:r>
        <w:t>District's financial status.</w:t>
      </w:r>
    </w:p>
    <w:p w14:paraId="6113DC22" w14:textId="77777777" w:rsidR="00056A47" w:rsidRDefault="00056A47" w:rsidP="00056A47">
      <w:pPr>
        <w:autoSpaceDE w:val="0"/>
        <w:autoSpaceDN w:val="0"/>
        <w:ind w:firstLine="720"/>
      </w:pPr>
    </w:p>
    <w:p w14:paraId="51F0FD23" w14:textId="77777777" w:rsidR="00056A47" w:rsidRDefault="00056A47" w:rsidP="00056A47">
      <w:pPr>
        <w:autoSpaceDE w:val="0"/>
        <w:autoSpaceDN w:val="0"/>
        <w:ind w:left="720"/>
      </w:pPr>
      <w:bookmarkStart w:id="2" w:name="_Hlk71184934"/>
      <w:r>
        <w:t>The OCIO routinely research the IT industry for delivering world class technology services for the OCFO workforce and citizens of the District regarding financial systems (i.e., budget, payroll, business intelligence, core financials, integrated tax solutions, enterprise information systems, etc.) that provide accurate and timely information, as well as new tools and</w:t>
      </w:r>
    </w:p>
    <w:p w14:paraId="252BFA10" w14:textId="77777777" w:rsidR="00056A47" w:rsidRDefault="00056A47" w:rsidP="00056A47">
      <w:pPr>
        <w:autoSpaceDE w:val="0"/>
        <w:autoSpaceDN w:val="0"/>
        <w:ind w:firstLine="720"/>
        <w:rPr>
          <w:sz w:val="28"/>
          <w:szCs w:val="28"/>
        </w:rPr>
      </w:pPr>
      <w:r>
        <w:t>infrastructures.</w:t>
      </w:r>
      <w:bookmarkEnd w:id="2"/>
    </w:p>
    <w:p w14:paraId="23250331" w14:textId="77777777" w:rsidR="00056A47" w:rsidRPr="0049135D" w:rsidRDefault="00056A47" w:rsidP="00056A47">
      <w:pPr>
        <w:rPr>
          <w:b/>
        </w:rPr>
      </w:pPr>
    </w:p>
    <w:p w14:paraId="5DF83E4C" w14:textId="77777777" w:rsidR="00056A47" w:rsidRDefault="00056A47" w:rsidP="00056A47">
      <w:pPr>
        <w:rPr>
          <w:b/>
        </w:rPr>
      </w:pPr>
      <w:r>
        <w:rPr>
          <w:b/>
        </w:rPr>
        <w:t>C.3</w:t>
      </w:r>
      <w:r>
        <w:rPr>
          <w:b/>
        </w:rPr>
        <w:tab/>
      </w:r>
      <w:r>
        <w:rPr>
          <w:b/>
          <w:u w:val="single"/>
        </w:rPr>
        <w:t>REQUIREMENTS</w:t>
      </w:r>
      <w:r>
        <w:rPr>
          <w:b/>
        </w:rPr>
        <w:t xml:space="preserve"> </w:t>
      </w:r>
    </w:p>
    <w:p w14:paraId="177ADF1A" w14:textId="77777777" w:rsidR="00056A47" w:rsidRDefault="00056A47" w:rsidP="00056A47">
      <w:pPr>
        <w:ind w:left="720"/>
        <w:rPr>
          <w:b/>
          <w:i/>
        </w:rPr>
      </w:pPr>
    </w:p>
    <w:p w14:paraId="5FCD94BA" w14:textId="77777777" w:rsidR="00056A47" w:rsidRDefault="00056A47" w:rsidP="00056A47">
      <w:pPr>
        <w:pStyle w:val="BodyText"/>
        <w:tabs>
          <w:tab w:val="left" w:pos="720"/>
        </w:tabs>
        <w:spacing w:after="0"/>
        <w:ind w:left="720" w:hanging="720"/>
        <w:rPr>
          <w:bCs/>
          <w:iCs/>
        </w:rPr>
      </w:pPr>
      <w:r>
        <w:rPr>
          <w:bCs/>
          <w:iCs/>
        </w:rPr>
        <w:t>C.3.1</w:t>
      </w:r>
      <w:r>
        <w:rPr>
          <w:bCs/>
          <w:iCs/>
        </w:rPr>
        <w:tab/>
      </w:r>
      <w:r w:rsidRPr="0046266E">
        <w:rPr>
          <w:bCs/>
          <w:iCs/>
        </w:rPr>
        <w:t xml:space="preserve">The Contractor </w:t>
      </w:r>
      <w:r>
        <w:rPr>
          <w:bCs/>
          <w:iCs/>
        </w:rPr>
        <w:t>shall</w:t>
      </w:r>
      <w:r w:rsidRPr="0046266E">
        <w:rPr>
          <w:bCs/>
          <w:iCs/>
        </w:rPr>
        <w:t xml:space="preserve"> provide </w:t>
      </w:r>
      <w:r>
        <w:rPr>
          <w:bCs/>
          <w:iCs/>
        </w:rPr>
        <w:t>Cohesity licenses and support and maintenance as specified Section B.</w:t>
      </w:r>
    </w:p>
    <w:p w14:paraId="6CCF8AD2" w14:textId="77777777" w:rsidR="00056A47" w:rsidRDefault="00056A47" w:rsidP="00056A47">
      <w:pPr>
        <w:pStyle w:val="BodyText"/>
        <w:tabs>
          <w:tab w:val="left" w:pos="720"/>
        </w:tabs>
        <w:spacing w:after="0"/>
        <w:ind w:left="720" w:hanging="720"/>
        <w:rPr>
          <w:bCs/>
          <w:iCs/>
        </w:rPr>
      </w:pPr>
    </w:p>
    <w:p w14:paraId="710D7FAA" w14:textId="77777777" w:rsidR="00056A47" w:rsidRDefault="00056A47" w:rsidP="00056A47">
      <w:pPr>
        <w:pStyle w:val="BodyText"/>
        <w:tabs>
          <w:tab w:val="left" w:pos="720"/>
        </w:tabs>
        <w:spacing w:after="0"/>
        <w:ind w:left="720" w:hanging="720"/>
        <w:rPr>
          <w:bCs/>
          <w:iCs/>
        </w:rPr>
      </w:pPr>
      <w:r>
        <w:rPr>
          <w:bCs/>
          <w:iCs/>
        </w:rPr>
        <w:t xml:space="preserve">C.3.2 </w:t>
      </w:r>
      <w:r>
        <w:rPr>
          <w:bCs/>
          <w:iCs/>
        </w:rPr>
        <w:tab/>
        <w:t xml:space="preserve">The Contractor shall </w:t>
      </w:r>
      <w:r w:rsidRPr="00BF335D">
        <w:rPr>
          <w:bCs/>
          <w:iCs/>
        </w:rPr>
        <w:t>advise and provide feedback on roadmap and product changes annually</w:t>
      </w:r>
      <w:r>
        <w:rPr>
          <w:bCs/>
          <w:iCs/>
        </w:rPr>
        <w:t>.</w:t>
      </w:r>
    </w:p>
    <w:p w14:paraId="2DE793D2" w14:textId="77777777" w:rsidR="00056A47" w:rsidRDefault="00056A47" w:rsidP="00056A47">
      <w:pPr>
        <w:pStyle w:val="BodyText"/>
        <w:tabs>
          <w:tab w:val="left" w:pos="720"/>
        </w:tabs>
        <w:spacing w:after="0"/>
        <w:ind w:left="720" w:hanging="720"/>
        <w:rPr>
          <w:bCs/>
          <w:iCs/>
        </w:rPr>
      </w:pPr>
    </w:p>
    <w:p w14:paraId="281EAAE5" w14:textId="77777777" w:rsidR="00056A47" w:rsidRDefault="00056A47" w:rsidP="00056A47">
      <w:pPr>
        <w:pStyle w:val="BodyText"/>
        <w:tabs>
          <w:tab w:val="left" w:pos="720"/>
        </w:tabs>
        <w:spacing w:after="0"/>
        <w:ind w:left="720" w:hanging="720"/>
        <w:rPr>
          <w:bCs/>
          <w:iCs/>
        </w:rPr>
      </w:pPr>
      <w:r>
        <w:rPr>
          <w:bCs/>
          <w:iCs/>
        </w:rPr>
        <w:t>C.3.3</w:t>
      </w:r>
      <w:r>
        <w:rPr>
          <w:bCs/>
          <w:iCs/>
        </w:rPr>
        <w:tab/>
        <w:t xml:space="preserve">The Contractor shall provide </w:t>
      </w:r>
      <w:r w:rsidRPr="00BF335D">
        <w:rPr>
          <w:bCs/>
          <w:iCs/>
        </w:rPr>
        <w:t>quarterly repor</w:t>
      </w:r>
      <w:r>
        <w:rPr>
          <w:bCs/>
          <w:iCs/>
        </w:rPr>
        <w:t>ts/updates on contract performance, licenses usage and o</w:t>
      </w:r>
      <w:r w:rsidRPr="00BF335D">
        <w:rPr>
          <w:bCs/>
          <w:iCs/>
        </w:rPr>
        <w:t>ptimization</w:t>
      </w:r>
      <w:r>
        <w:rPr>
          <w:bCs/>
          <w:iCs/>
        </w:rPr>
        <w:t xml:space="preserve">. </w:t>
      </w:r>
    </w:p>
    <w:p w14:paraId="3B8ED13C" w14:textId="77777777" w:rsidR="00056A47" w:rsidRDefault="00056A47" w:rsidP="00056A47">
      <w:pPr>
        <w:pStyle w:val="BodyText"/>
        <w:tabs>
          <w:tab w:val="left" w:pos="720"/>
        </w:tabs>
        <w:spacing w:after="0"/>
        <w:ind w:left="720" w:hanging="720"/>
        <w:rPr>
          <w:bCs/>
          <w:iCs/>
        </w:rPr>
      </w:pPr>
    </w:p>
    <w:p w14:paraId="70FDAD8E" w14:textId="77777777" w:rsidR="00056A47" w:rsidRDefault="00056A47" w:rsidP="00056A47">
      <w:pPr>
        <w:pStyle w:val="BodyText"/>
        <w:tabs>
          <w:tab w:val="left" w:pos="720"/>
        </w:tabs>
        <w:spacing w:after="0"/>
        <w:ind w:left="720" w:hanging="720"/>
      </w:pPr>
      <w:r>
        <w:t>C.3.4</w:t>
      </w:r>
      <w:r>
        <w:tab/>
        <w:t xml:space="preserve">The Contractor </w:t>
      </w:r>
      <w:r w:rsidRPr="0059709F">
        <w:t xml:space="preserve">shall allow </w:t>
      </w:r>
      <w:r>
        <w:t>the District the ability</w:t>
      </w:r>
      <w:r w:rsidRPr="0059709F">
        <w:t xml:space="preserve"> to  remove</w:t>
      </w:r>
      <w:r>
        <w:t xml:space="preserve"> and</w:t>
      </w:r>
      <w:r w:rsidRPr="0059709F">
        <w:t xml:space="preserve"> increase or decrease</w:t>
      </w:r>
      <w:r>
        <w:t xml:space="preserve"> the quantities of</w:t>
      </w:r>
      <w:r w:rsidRPr="0059709F">
        <w:t xml:space="preserve"> the items </w:t>
      </w:r>
      <w:r>
        <w:t xml:space="preserve">listed in Section B, </w:t>
      </w:r>
      <w:r w:rsidRPr="0059709F">
        <w:t xml:space="preserve">based on the changes in the requirements of existing IT infrastructure and </w:t>
      </w:r>
      <w:r>
        <w:t>o</w:t>
      </w:r>
      <w:r w:rsidRPr="0059709F">
        <w:t>perational needs</w:t>
      </w:r>
      <w:r>
        <w:t>.</w:t>
      </w:r>
      <w:r w:rsidRPr="0059709F">
        <w:t xml:space="preserve"> In addition, the </w:t>
      </w:r>
      <w:r>
        <w:t>District</w:t>
      </w:r>
      <w:r w:rsidRPr="0059709F">
        <w:t xml:space="preserve"> would like the ability to procure </w:t>
      </w:r>
      <w:r>
        <w:t>Cohesity Appliances</w:t>
      </w:r>
      <w:r w:rsidRPr="0059709F">
        <w:t xml:space="preserve"> during the life of this contract as needed, if deemed necessary due to aging software, or update obsolete software as needed</w:t>
      </w:r>
      <w:r>
        <w:t>.</w:t>
      </w:r>
    </w:p>
    <w:p w14:paraId="4EF81AB8" w14:textId="77777777" w:rsidR="00056A47" w:rsidRDefault="00056A47" w:rsidP="00056A47">
      <w:pPr>
        <w:pStyle w:val="BodyText"/>
        <w:tabs>
          <w:tab w:val="left" w:pos="720"/>
        </w:tabs>
        <w:spacing w:after="0"/>
        <w:ind w:left="720" w:hanging="720"/>
      </w:pPr>
    </w:p>
    <w:p w14:paraId="1F25E1AF" w14:textId="77777777" w:rsidR="00056A47" w:rsidRDefault="00056A47" w:rsidP="00056A47">
      <w:pPr>
        <w:pStyle w:val="BodyText"/>
        <w:tabs>
          <w:tab w:val="left" w:pos="720"/>
        </w:tabs>
        <w:spacing w:after="0"/>
        <w:ind w:left="720" w:hanging="720"/>
      </w:pPr>
      <w:r>
        <w:t>C.3.5</w:t>
      </w:r>
      <w:r>
        <w:tab/>
        <w:t xml:space="preserve">The Contractor shall be an authorized reseller of the required products and maintain certification throughout the term of the contract. </w:t>
      </w:r>
    </w:p>
    <w:p w14:paraId="0B4FAC14" w14:textId="77777777" w:rsidR="00056A47" w:rsidRDefault="00056A47" w:rsidP="00056A47">
      <w:pPr>
        <w:pStyle w:val="BodyText"/>
        <w:tabs>
          <w:tab w:val="left" w:pos="720"/>
        </w:tabs>
        <w:spacing w:after="0"/>
        <w:ind w:left="720" w:hanging="720"/>
      </w:pPr>
    </w:p>
    <w:p w14:paraId="0B5A8502" w14:textId="56E89FDD" w:rsidR="00EB6680" w:rsidRDefault="00EB6680" w:rsidP="00EB6680">
      <w:pPr>
        <w:jc w:val="center"/>
        <w:rPr>
          <w:i/>
          <w:iCs/>
        </w:rPr>
      </w:pPr>
      <w:r w:rsidRPr="009217B0">
        <w:rPr>
          <w:i/>
          <w:iCs/>
        </w:rPr>
        <w:t>[</w:t>
      </w:r>
      <w:r w:rsidRPr="002353DD">
        <w:rPr>
          <w:i/>
          <w:iCs/>
        </w:rPr>
        <w:t xml:space="preserve">End of Section </w:t>
      </w:r>
      <w:r>
        <w:rPr>
          <w:i/>
          <w:iCs/>
        </w:rPr>
        <w:t>C</w:t>
      </w:r>
      <w:r w:rsidRPr="002353DD">
        <w:rPr>
          <w:i/>
          <w:iCs/>
        </w:rPr>
        <w:t>]</w:t>
      </w:r>
    </w:p>
    <w:p w14:paraId="2A045715" w14:textId="77777777" w:rsidR="00A830BD" w:rsidRDefault="00A830BD" w:rsidP="00EB6680">
      <w:pPr>
        <w:jc w:val="center"/>
        <w:rPr>
          <w:i/>
          <w:iCs/>
        </w:rPr>
      </w:pPr>
    </w:p>
    <w:p w14:paraId="5B273CF6" w14:textId="77777777" w:rsidR="00EB6680" w:rsidRDefault="00EB6680">
      <w:pPr>
        <w:pStyle w:val="BodyText"/>
        <w:tabs>
          <w:tab w:val="left" w:pos="720"/>
        </w:tabs>
        <w:spacing w:after="0"/>
        <w:rPr>
          <w:b/>
        </w:rPr>
      </w:pPr>
    </w:p>
    <w:p w14:paraId="33571B8E" w14:textId="77777777" w:rsidR="009C35E2" w:rsidRDefault="009C35E2">
      <w:pPr>
        <w:pStyle w:val="BodyText"/>
        <w:tabs>
          <w:tab w:val="left" w:pos="720"/>
        </w:tabs>
        <w:spacing w:after="0"/>
        <w:rPr>
          <w:b/>
        </w:rPr>
      </w:pPr>
    </w:p>
    <w:p w14:paraId="5FF97660" w14:textId="77777777" w:rsidR="00F328CC" w:rsidRDefault="00F328CC">
      <w:pPr>
        <w:pStyle w:val="BodyText"/>
        <w:tabs>
          <w:tab w:val="left" w:pos="720"/>
        </w:tabs>
        <w:spacing w:after="0"/>
        <w:jc w:val="center"/>
        <w:rPr>
          <w:b/>
        </w:rPr>
      </w:pPr>
    </w:p>
    <w:p w14:paraId="6F1A757C" w14:textId="0772F3A3" w:rsidR="00B85A17" w:rsidRDefault="008B0D1D">
      <w:pPr>
        <w:pStyle w:val="BodyText"/>
        <w:tabs>
          <w:tab w:val="left" w:pos="720"/>
        </w:tabs>
        <w:spacing w:after="0"/>
        <w:jc w:val="center"/>
        <w:rPr>
          <w:b/>
        </w:rPr>
      </w:pPr>
      <w:r>
        <w:rPr>
          <w:b/>
        </w:rPr>
        <w:lastRenderedPageBreak/>
        <w:t>SECTION D</w:t>
      </w:r>
      <w:bookmarkEnd w:id="0"/>
    </w:p>
    <w:p w14:paraId="651A0131" w14:textId="77777777" w:rsidR="00B85A17" w:rsidRDefault="00B85A17">
      <w:pPr>
        <w:pStyle w:val="BodyText"/>
        <w:tabs>
          <w:tab w:val="left" w:pos="720"/>
        </w:tabs>
        <w:spacing w:after="0"/>
        <w:jc w:val="center"/>
        <w:rPr>
          <w:b/>
        </w:rPr>
      </w:pPr>
    </w:p>
    <w:p w14:paraId="31ACAB6A" w14:textId="77777777" w:rsidR="00B85A17" w:rsidRDefault="008B0D1D">
      <w:pPr>
        <w:pStyle w:val="BodyText"/>
        <w:tabs>
          <w:tab w:val="left" w:pos="720"/>
        </w:tabs>
        <w:spacing w:after="0"/>
        <w:jc w:val="center"/>
        <w:rPr>
          <w:b/>
        </w:rPr>
      </w:pPr>
      <w:bookmarkStart w:id="3" w:name="_Toc136154089"/>
      <w:r>
        <w:rPr>
          <w:b/>
        </w:rPr>
        <w:t>PACKAGING AND MARKING</w:t>
      </w:r>
      <w:bookmarkEnd w:id="3"/>
    </w:p>
    <w:p w14:paraId="4838C997" w14:textId="77777777" w:rsidR="00B85A17" w:rsidRDefault="00B85A17">
      <w:pPr>
        <w:pStyle w:val="BodyText"/>
        <w:tabs>
          <w:tab w:val="left" w:pos="720"/>
        </w:tabs>
        <w:spacing w:after="0"/>
        <w:jc w:val="center"/>
        <w:rPr>
          <w:b/>
        </w:rPr>
      </w:pPr>
    </w:p>
    <w:p w14:paraId="459A75A7" w14:textId="77777777" w:rsidR="00B85A17" w:rsidRDefault="008B0D1D" w:rsidP="005E69E9">
      <w:pPr>
        <w:pStyle w:val="AHeading2"/>
        <w:jc w:val="both"/>
        <w:rPr>
          <w:u w:val="none"/>
        </w:rPr>
      </w:pPr>
      <w:r>
        <w:rPr>
          <w:u w:val="none"/>
        </w:rPr>
        <w:t>D.1</w:t>
      </w:r>
      <w:r>
        <w:rPr>
          <w:u w:val="none"/>
        </w:rPr>
        <w:tab/>
      </w:r>
      <w:r>
        <w:t>Packaging</w:t>
      </w:r>
      <w:r>
        <w:rPr>
          <w:u w:val="none"/>
        </w:rPr>
        <w:t xml:space="preserve">  </w:t>
      </w:r>
    </w:p>
    <w:p w14:paraId="51A072AA" w14:textId="77777777" w:rsidR="00B85A17" w:rsidRDefault="00B85A17" w:rsidP="005E69E9">
      <w:pPr>
        <w:widowControl w:val="0"/>
        <w:ind w:left="720"/>
        <w:jc w:val="both"/>
      </w:pPr>
    </w:p>
    <w:p w14:paraId="135BCC49" w14:textId="77777777" w:rsidR="00B85A17" w:rsidRDefault="008B0D1D" w:rsidP="005E69E9">
      <w:pPr>
        <w:widowControl w:val="0"/>
        <w:ind w:left="720"/>
        <w:jc w:val="both"/>
      </w:pPr>
      <w:r>
        <w:t>All reports and deliverables that are in “hard copy” and physically transported through the U.S. mail or private courier services are to be securely packaged using the Contractor’s best practices.</w:t>
      </w:r>
    </w:p>
    <w:p w14:paraId="43B8CEE8" w14:textId="77777777" w:rsidR="00B85A17" w:rsidRDefault="00B85A17" w:rsidP="005E69E9">
      <w:pPr>
        <w:pStyle w:val="AHeading2"/>
        <w:jc w:val="both"/>
        <w:rPr>
          <w:u w:val="none"/>
        </w:rPr>
      </w:pPr>
    </w:p>
    <w:p w14:paraId="23E67193" w14:textId="77777777" w:rsidR="00B85A17" w:rsidRDefault="008B0D1D" w:rsidP="005E69E9">
      <w:pPr>
        <w:pStyle w:val="AHeading2"/>
        <w:jc w:val="both"/>
        <w:rPr>
          <w:u w:val="none"/>
        </w:rPr>
      </w:pPr>
      <w:r>
        <w:rPr>
          <w:u w:val="none"/>
        </w:rPr>
        <w:t>D.2</w:t>
      </w:r>
      <w:r>
        <w:rPr>
          <w:u w:val="none"/>
        </w:rPr>
        <w:tab/>
      </w:r>
      <w:r>
        <w:t>Marking</w:t>
      </w:r>
      <w:r>
        <w:rPr>
          <w:u w:val="none"/>
        </w:rPr>
        <w:t xml:space="preserve">  </w:t>
      </w:r>
    </w:p>
    <w:p w14:paraId="5A9FDF54" w14:textId="77777777" w:rsidR="00B85A17" w:rsidRDefault="00B85A17" w:rsidP="005E69E9">
      <w:pPr>
        <w:widowControl w:val="0"/>
        <w:ind w:left="720" w:hanging="720"/>
        <w:jc w:val="both"/>
      </w:pPr>
    </w:p>
    <w:p w14:paraId="42478BEE" w14:textId="77777777" w:rsidR="00B85A17" w:rsidRDefault="008B0D1D" w:rsidP="005E69E9">
      <w:pPr>
        <w:widowControl w:val="0"/>
        <w:ind w:left="720" w:hanging="720"/>
        <w:jc w:val="both"/>
      </w:pPr>
      <w:r>
        <w:t>D.2.1</w:t>
      </w:r>
      <w:r>
        <w:tab/>
        <w:t xml:space="preserve">Unless otherwise specified herein, all reports and deliverables delivered under this contract must be plainly marked, stating the Contractor’s name, contract number and addressed to the recipient, including the name of the office or floor, and the recipient’s office telephone number as noted in the contract. </w:t>
      </w:r>
    </w:p>
    <w:p w14:paraId="4DD01150" w14:textId="77777777" w:rsidR="00B85A17" w:rsidRDefault="00B85A17" w:rsidP="005E69E9">
      <w:pPr>
        <w:widowControl w:val="0"/>
        <w:ind w:left="720"/>
        <w:jc w:val="both"/>
      </w:pPr>
    </w:p>
    <w:p w14:paraId="4234FA76" w14:textId="77777777" w:rsidR="00B85A17" w:rsidRDefault="008B0D1D" w:rsidP="005E69E9">
      <w:pPr>
        <w:widowControl w:val="0"/>
        <w:ind w:left="720" w:hanging="720"/>
        <w:jc w:val="both"/>
      </w:pPr>
      <w:r>
        <w:t>D.2.2</w:t>
      </w:r>
      <w:r>
        <w:tab/>
        <w:t xml:space="preserve">In case of carload lots, the Contractor shall tag the car, stating Contractor’s name and contract number. Any failure to comply with these instructions will place the material at the Contractor’s risk. </w:t>
      </w:r>
    </w:p>
    <w:p w14:paraId="057956E4" w14:textId="77777777" w:rsidR="00B85A17" w:rsidRDefault="00B85A17" w:rsidP="005E69E9">
      <w:pPr>
        <w:widowControl w:val="0"/>
        <w:ind w:left="720"/>
        <w:jc w:val="both"/>
      </w:pPr>
    </w:p>
    <w:p w14:paraId="6837F0D2" w14:textId="77777777" w:rsidR="00B85A17" w:rsidRDefault="008B0D1D" w:rsidP="005E69E9">
      <w:pPr>
        <w:widowControl w:val="0"/>
        <w:ind w:left="720" w:hanging="720"/>
        <w:jc w:val="both"/>
      </w:pPr>
      <w:r>
        <w:t>D.2.3</w:t>
      </w:r>
      <w:r>
        <w:tab/>
        <w:t xml:space="preserve">Deliveries by rail, water, truck or otherwise, must be within the working hours and in ample time to allow for unloading and if necessary, the storing of the materials or supplies before closing time. Deliveries at any other time will not be accepted unless specific arrangements have been previously made with the contact person identified in the contract at the delivery point. </w:t>
      </w:r>
    </w:p>
    <w:p w14:paraId="42BFEC21" w14:textId="77777777" w:rsidR="00EB6680" w:rsidRDefault="00EB6680" w:rsidP="005E69E9">
      <w:pPr>
        <w:widowControl w:val="0"/>
        <w:ind w:left="720" w:hanging="720"/>
        <w:jc w:val="both"/>
      </w:pPr>
    </w:p>
    <w:p w14:paraId="41CE8BE8" w14:textId="77777777" w:rsidR="00EB6680" w:rsidRDefault="00EB6680" w:rsidP="005E69E9">
      <w:pPr>
        <w:widowControl w:val="0"/>
        <w:ind w:left="720" w:hanging="720"/>
        <w:jc w:val="both"/>
      </w:pPr>
    </w:p>
    <w:p w14:paraId="6696C2B8" w14:textId="77777777" w:rsidR="00EB6680" w:rsidRDefault="00EB6680" w:rsidP="005E69E9">
      <w:pPr>
        <w:widowControl w:val="0"/>
        <w:ind w:left="720" w:hanging="720"/>
        <w:jc w:val="both"/>
      </w:pPr>
    </w:p>
    <w:p w14:paraId="158CBEAA" w14:textId="77777777" w:rsidR="00EB6680" w:rsidRDefault="00EB6680" w:rsidP="005E69E9">
      <w:pPr>
        <w:widowControl w:val="0"/>
        <w:ind w:left="720" w:hanging="720"/>
        <w:jc w:val="both"/>
      </w:pPr>
    </w:p>
    <w:p w14:paraId="537B3FBF" w14:textId="2C1626BA" w:rsidR="00EB6680" w:rsidRPr="002353DD" w:rsidRDefault="00EB6680" w:rsidP="00EB6680">
      <w:pPr>
        <w:jc w:val="center"/>
        <w:rPr>
          <w:i/>
          <w:iCs/>
        </w:rPr>
      </w:pPr>
      <w:r w:rsidRPr="009217B0">
        <w:rPr>
          <w:i/>
          <w:iCs/>
        </w:rPr>
        <w:t>[</w:t>
      </w:r>
      <w:r w:rsidRPr="002353DD">
        <w:rPr>
          <w:i/>
          <w:iCs/>
        </w:rPr>
        <w:t xml:space="preserve">End of Section </w:t>
      </w:r>
      <w:r>
        <w:rPr>
          <w:i/>
          <w:iCs/>
        </w:rPr>
        <w:t>D</w:t>
      </w:r>
      <w:r w:rsidRPr="002353DD">
        <w:rPr>
          <w:i/>
          <w:iCs/>
        </w:rPr>
        <w:t>]</w:t>
      </w:r>
    </w:p>
    <w:p w14:paraId="1B070A06" w14:textId="77777777" w:rsidR="00EB6680" w:rsidRDefault="00EB6680" w:rsidP="005E69E9">
      <w:pPr>
        <w:widowControl w:val="0"/>
        <w:ind w:left="720" w:hanging="720"/>
        <w:jc w:val="both"/>
        <w:sectPr w:rsidR="00EB6680" w:rsidSect="00397FF8">
          <w:headerReference w:type="default" r:id="rId11"/>
          <w:footerReference w:type="default" r:id="rId12"/>
          <w:pgSz w:w="12240" w:h="15840"/>
          <w:pgMar w:top="1152" w:right="1152" w:bottom="1152" w:left="1152" w:header="720" w:footer="352" w:gutter="0"/>
          <w:pgNumType w:start="2"/>
          <w:cols w:space="720"/>
          <w:docGrid w:linePitch="360"/>
        </w:sectPr>
      </w:pPr>
    </w:p>
    <w:p w14:paraId="4569DE2A" w14:textId="77777777" w:rsidR="003B42AD" w:rsidRDefault="003B42AD">
      <w:pPr>
        <w:pStyle w:val="BodyText"/>
        <w:tabs>
          <w:tab w:val="left" w:pos="720"/>
        </w:tabs>
        <w:spacing w:after="0"/>
        <w:jc w:val="center"/>
        <w:rPr>
          <w:b/>
        </w:rPr>
      </w:pPr>
    </w:p>
    <w:p w14:paraId="78184D8F" w14:textId="19008E90" w:rsidR="00B85A17" w:rsidRDefault="008B0D1D">
      <w:pPr>
        <w:pStyle w:val="BodyText"/>
        <w:tabs>
          <w:tab w:val="left" w:pos="720"/>
        </w:tabs>
        <w:spacing w:after="0"/>
        <w:jc w:val="center"/>
        <w:rPr>
          <w:b/>
        </w:rPr>
      </w:pPr>
      <w:r>
        <w:rPr>
          <w:b/>
        </w:rPr>
        <w:t>SECTION E</w:t>
      </w:r>
    </w:p>
    <w:p w14:paraId="57646ECB" w14:textId="77777777" w:rsidR="00B85A17" w:rsidRDefault="00B85A17">
      <w:pPr>
        <w:pStyle w:val="BodyText"/>
        <w:tabs>
          <w:tab w:val="left" w:pos="720"/>
        </w:tabs>
        <w:spacing w:after="0"/>
        <w:jc w:val="center"/>
        <w:rPr>
          <w:b/>
        </w:rPr>
      </w:pPr>
    </w:p>
    <w:p w14:paraId="42FB47B9" w14:textId="77777777" w:rsidR="00B85A17" w:rsidRDefault="008B0D1D">
      <w:pPr>
        <w:pStyle w:val="BodyText"/>
        <w:tabs>
          <w:tab w:val="left" w:pos="720"/>
        </w:tabs>
        <w:spacing w:after="0"/>
        <w:jc w:val="center"/>
        <w:rPr>
          <w:b/>
        </w:rPr>
      </w:pPr>
      <w:r>
        <w:rPr>
          <w:b/>
        </w:rPr>
        <w:t>INSPECTION, ACCEPTANCE AND WARRANTY OF SERVICES</w:t>
      </w:r>
    </w:p>
    <w:p w14:paraId="3CFB6637" w14:textId="77777777" w:rsidR="00B85A17" w:rsidRDefault="00B85A17">
      <w:pPr>
        <w:pStyle w:val="BodyText"/>
        <w:tabs>
          <w:tab w:val="left" w:pos="720"/>
        </w:tabs>
        <w:spacing w:after="0"/>
        <w:rPr>
          <w:b/>
        </w:rPr>
      </w:pPr>
    </w:p>
    <w:p w14:paraId="138D15F0" w14:textId="77777777" w:rsidR="00B85A17" w:rsidRDefault="008B0D1D">
      <w:pPr>
        <w:pStyle w:val="AHeading2"/>
        <w:numPr>
          <w:ilvl w:val="0"/>
          <w:numId w:val="15"/>
        </w:numPr>
      </w:pPr>
      <w:r>
        <w:rPr>
          <w:bCs w:val="0"/>
        </w:rPr>
        <w:t>INSPECTION</w:t>
      </w:r>
    </w:p>
    <w:p w14:paraId="268F5661" w14:textId="77777777" w:rsidR="00B85A17" w:rsidRDefault="00B85A17">
      <w:pPr>
        <w:pStyle w:val="Body"/>
        <w:spacing w:after="0"/>
        <w:rPr>
          <w:szCs w:val="24"/>
        </w:rPr>
      </w:pPr>
    </w:p>
    <w:p w14:paraId="63F197EF" w14:textId="77777777" w:rsidR="00B85A17" w:rsidRDefault="008B0D1D">
      <w:pPr>
        <w:pStyle w:val="Body"/>
        <w:spacing w:after="0"/>
        <w:rPr>
          <w:szCs w:val="24"/>
        </w:rPr>
      </w:pPr>
      <w:r>
        <w:rPr>
          <w:szCs w:val="24"/>
        </w:rPr>
        <w:t>E.1.1</w:t>
      </w:r>
      <w:r>
        <w:rPr>
          <w:szCs w:val="24"/>
        </w:rPr>
        <w:tab/>
        <w:t xml:space="preserve">All supplies and services provided by the Contractor under this contract shall be subject to inspection by the Contracting Officer’s Technical Representative (“COTR”) identified in Section G.1 (b).  </w:t>
      </w:r>
    </w:p>
    <w:p w14:paraId="465E9DB7" w14:textId="77777777" w:rsidR="00B85A17" w:rsidRDefault="00B85A17">
      <w:pPr>
        <w:pStyle w:val="Body"/>
        <w:spacing w:after="0"/>
        <w:rPr>
          <w:szCs w:val="24"/>
        </w:rPr>
      </w:pPr>
    </w:p>
    <w:p w14:paraId="36D552EB" w14:textId="77777777" w:rsidR="00B85A17" w:rsidRDefault="008B0D1D">
      <w:pPr>
        <w:pStyle w:val="Body"/>
        <w:spacing w:after="0"/>
        <w:rPr>
          <w:bCs/>
          <w:spacing w:val="10"/>
          <w:szCs w:val="24"/>
        </w:rPr>
      </w:pPr>
      <w:bookmarkStart w:id="4" w:name="_TOC_250022"/>
      <w:r>
        <w:rPr>
          <w:bCs/>
          <w:spacing w:val="10"/>
          <w:szCs w:val="24"/>
        </w:rPr>
        <w:t>E.1.2</w:t>
      </w:r>
      <w:r>
        <w:rPr>
          <w:bCs/>
          <w:spacing w:val="10"/>
          <w:szCs w:val="24"/>
        </w:rPr>
        <w:tab/>
        <w:t>Inspection of Supplies</w:t>
      </w:r>
      <w:bookmarkEnd w:id="4"/>
    </w:p>
    <w:p w14:paraId="30DAC841" w14:textId="77777777" w:rsidR="00B85A17" w:rsidRDefault="00B85A17">
      <w:pPr>
        <w:pStyle w:val="Body"/>
        <w:spacing w:after="0"/>
        <w:rPr>
          <w:szCs w:val="24"/>
        </w:rPr>
      </w:pPr>
    </w:p>
    <w:p w14:paraId="54413902"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4"/>
          <w:u w:val="single" w:color="010202"/>
        </w:rPr>
        <w:t>Definition</w:t>
      </w:r>
      <w:r>
        <w:rPr>
          <w:color w:val="010202"/>
          <w:spacing w:val="-4"/>
        </w:rPr>
        <w:t>.</w:t>
      </w:r>
      <w:r>
        <w:rPr>
          <w:color w:val="010202"/>
          <w:spacing w:val="12"/>
        </w:rPr>
        <w:t xml:space="preserve"> </w:t>
      </w:r>
      <w:r>
        <w:rPr>
          <w:color w:val="010202"/>
          <w:spacing w:val="-3"/>
        </w:rPr>
        <w:t>“Supplies,”</w:t>
      </w:r>
      <w:r>
        <w:rPr>
          <w:color w:val="010202"/>
          <w:spacing w:val="26"/>
        </w:rPr>
        <w:t xml:space="preserve"> </w:t>
      </w:r>
      <w:r>
        <w:rPr>
          <w:color w:val="010202"/>
          <w:spacing w:val="-2"/>
        </w:rPr>
        <w:t>as</w:t>
      </w:r>
      <w:r>
        <w:rPr>
          <w:color w:val="010202"/>
          <w:spacing w:val="12"/>
        </w:rPr>
        <w:t xml:space="preserve"> </w:t>
      </w:r>
      <w:r>
        <w:rPr>
          <w:color w:val="010202"/>
          <w:spacing w:val="-3"/>
        </w:rPr>
        <w:t>used</w:t>
      </w:r>
      <w:r>
        <w:rPr>
          <w:color w:val="010202"/>
          <w:spacing w:val="12"/>
        </w:rPr>
        <w:t xml:space="preserve"> </w:t>
      </w:r>
      <w:r>
        <w:rPr>
          <w:color w:val="010202"/>
          <w:spacing w:val="-2"/>
        </w:rPr>
        <w:t>in</w:t>
      </w:r>
      <w:r>
        <w:rPr>
          <w:color w:val="010202"/>
          <w:spacing w:val="12"/>
        </w:rPr>
        <w:t xml:space="preserve"> </w:t>
      </w:r>
      <w:r>
        <w:rPr>
          <w:color w:val="010202"/>
          <w:spacing w:val="-3"/>
        </w:rPr>
        <w:t>this</w:t>
      </w:r>
      <w:r>
        <w:rPr>
          <w:color w:val="010202"/>
          <w:spacing w:val="12"/>
        </w:rPr>
        <w:t xml:space="preserve"> </w:t>
      </w:r>
      <w:r>
        <w:rPr>
          <w:color w:val="010202"/>
          <w:spacing w:val="-4"/>
        </w:rPr>
        <w:t>clause,</w:t>
      </w:r>
      <w:r>
        <w:rPr>
          <w:color w:val="010202"/>
          <w:spacing w:val="12"/>
        </w:rPr>
        <w:t xml:space="preserve"> </w:t>
      </w:r>
      <w:r>
        <w:rPr>
          <w:color w:val="010202"/>
          <w:spacing w:val="-4"/>
        </w:rPr>
        <w:t>includes,</w:t>
      </w:r>
      <w:r>
        <w:rPr>
          <w:color w:val="010202"/>
          <w:spacing w:val="12"/>
        </w:rPr>
        <w:t xml:space="preserve"> </w:t>
      </w:r>
      <w:r>
        <w:rPr>
          <w:color w:val="010202"/>
          <w:spacing w:val="-3"/>
        </w:rPr>
        <w:t>but</w:t>
      </w:r>
      <w:r>
        <w:rPr>
          <w:color w:val="010202"/>
          <w:spacing w:val="12"/>
        </w:rPr>
        <w:t xml:space="preserve"> </w:t>
      </w:r>
      <w:r>
        <w:rPr>
          <w:color w:val="010202"/>
          <w:spacing w:val="-2"/>
        </w:rPr>
        <w:t>is</w:t>
      </w:r>
      <w:r>
        <w:rPr>
          <w:color w:val="010202"/>
          <w:spacing w:val="12"/>
        </w:rPr>
        <w:t xml:space="preserve"> </w:t>
      </w:r>
      <w:r>
        <w:rPr>
          <w:color w:val="010202"/>
          <w:spacing w:val="-3"/>
        </w:rPr>
        <w:t>not</w:t>
      </w:r>
      <w:r>
        <w:rPr>
          <w:color w:val="010202"/>
          <w:spacing w:val="12"/>
        </w:rPr>
        <w:t xml:space="preserve"> </w:t>
      </w:r>
      <w:r>
        <w:rPr>
          <w:color w:val="010202"/>
          <w:spacing w:val="-4"/>
        </w:rPr>
        <w:t>limited</w:t>
      </w:r>
      <w:r>
        <w:rPr>
          <w:color w:val="010202"/>
          <w:spacing w:val="12"/>
        </w:rPr>
        <w:t xml:space="preserve"> </w:t>
      </w:r>
      <w:r>
        <w:rPr>
          <w:color w:val="010202"/>
          <w:spacing w:val="-2"/>
        </w:rPr>
        <w:t>to</w:t>
      </w:r>
      <w:r>
        <w:rPr>
          <w:color w:val="010202"/>
          <w:spacing w:val="12"/>
        </w:rPr>
        <w:t xml:space="preserve"> </w:t>
      </w:r>
      <w:r>
        <w:rPr>
          <w:color w:val="010202"/>
          <w:spacing w:val="-3"/>
        </w:rPr>
        <w:t>raw</w:t>
      </w:r>
      <w:r>
        <w:rPr>
          <w:color w:val="010202"/>
          <w:spacing w:val="12"/>
        </w:rPr>
        <w:t xml:space="preserve"> </w:t>
      </w:r>
      <w:r>
        <w:rPr>
          <w:color w:val="010202"/>
          <w:spacing w:val="-4"/>
        </w:rPr>
        <w:t>materials,</w:t>
      </w:r>
      <w:r>
        <w:rPr>
          <w:color w:val="010202"/>
          <w:spacing w:val="42"/>
          <w:w w:val="102"/>
        </w:rPr>
        <w:t xml:space="preserve"> </w:t>
      </w:r>
      <w:r>
        <w:rPr>
          <w:color w:val="010202"/>
          <w:spacing w:val="-3"/>
        </w:rPr>
        <w:t>components,</w:t>
      </w:r>
      <w:r>
        <w:rPr>
          <w:color w:val="010202"/>
          <w:spacing w:val="17"/>
        </w:rPr>
        <w:t xml:space="preserve"> </w:t>
      </w:r>
      <w:r>
        <w:rPr>
          <w:color w:val="010202"/>
          <w:spacing w:val="-3"/>
        </w:rPr>
        <w:t>intermediate</w:t>
      </w:r>
      <w:r>
        <w:rPr>
          <w:color w:val="010202"/>
          <w:spacing w:val="18"/>
        </w:rPr>
        <w:t xml:space="preserve"> </w:t>
      </w:r>
      <w:r>
        <w:rPr>
          <w:color w:val="010202"/>
          <w:spacing w:val="-3"/>
        </w:rPr>
        <w:t>assemblies,</w:t>
      </w:r>
      <w:r>
        <w:rPr>
          <w:color w:val="010202"/>
          <w:spacing w:val="18"/>
        </w:rPr>
        <w:t xml:space="preserve"> </w:t>
      </w:r>
      <w:r>
        <w:rPr>
          <w:color w:val="010202"/>
          <w:spacing w:val="-2"/>
        </w:rPr>
        <w:t>end</w:t>
      </w:r>
      <w:r>
        <w:rPr>
          <w:color w:val="010202"/>
          <w:spacing w:val="18"/>
        </w:rPr>
        <w:t xml:space="preserve"> </w:t>
      </w:r>
      <w:r>
        <w:rPr>
          <w:color w:val="010202"/>
          <w:spacing w:val="-3"/>
        </w:rPr>
        <w:t>products,</w:t>
      </w:r>
      <w:r>
        <w:rPr>
          <w:color w:val="010202"/>
          <w:spacing w:val="18"/>
        </w:rPr>
        <w:t xml:space="preserve"> </w:t>
      </w:r>
      <w:r>
        <w:rPr>
          <w:color w:val="010202"/>
          <w:spacing w:val="-2"/>
        </w:rPr>
        <w:t>and</w:t>
      </w:r>
      <w:r>
        <w:rPr>
          <w:color w:val="010202"/>
          <w:spacing w:val="17"/>
        </w:rPr>
        <w:t xml:space="preserve"> </w:t>
      </w:r>
      <w:r>
        <w:rPr>
          <w:color w:val="010202"/>
          <w:spacing w:val="-3"/>
        </w:rPr>
        <w:t>lots</w:t>
      </w:r>
      <w:r>
        <w:rPr>
          <w:color w:val="010202"/>
          <w:spacing w:val="19"/>
        </w:rPr>
        <w:t xml:space="preserve"> </w:t>
      </w:r>
      <w:r>
        <w:rPr>
          <w:color w:val="010202"/>
          <w:spacing w:val="-2"/>
        </w:rPr>
        <w:t>of</w:t>
      </w:r>
      <w:r>
        <w:rPr>
          <w:color w:val="010202"/>
          <w:spacing w:val="20"/>
        </w:rPr>
        <w:t xml:space="preserve"> </w:t>
      </w:r>
      <w:r>
        <w:rPr>
          <w:color w:val="010202"/>
          <w:spacing w:val="-5"/>
        </w:rPr>
        <w:t>supplies.</w:t>
      </w:r>
    </w:p>
    <w:p w14:paraId="6534E1EF" w14:textId="77777777" w:rsidR="00B85A17" w:rsidRDefault="008B0D1D" w:rsidP="005E69E9">
      <w:pPr>
        <w:pStyle w:val="BodyText"/>
        <w:widowControl w:val="0"/>
        <w:numPr>
          <w:ilvl w:val="1"/>
          <w:numId w:val="20"/>
        </w:numPr>
        <w:tabs>
          <w:tab w:val="left" w:pos="1555"/>
        </w:tabs>
        <w:spacing w:after="0"/>
        <w:ind w:right="-40" w:hanging="720"/>
        <w:jc w:val="both"/>
      </w:pPr>
      <w:r>
        <w:rPr>
          <w:color w:val="010202"/>
          <w:spacing w:val="-2"/>
        </w:rPr>
        <w:t>The</w:t>
      </w:r>
      <w:r>
        <w:rPr>
          <w:color w:val="010202"/>
          <w:spacing w:val="13"/>
        </w:rPr>
        <w:t xml:space="preserve"> </w:t>
      </w:r>
      <w:r>
        <w:rPr>
          <w:color w:val="010202"/>
          <w:spacing w:val="-3"/>
        </w:rPr>
        <w:t>Contractor</w:t>
      </w:r>
      <w:r>
        <w:rPr>
          <w:color w:val="010202"/>
          <w:spacing w:val="13"/>
        </w:rPr>
        <w:t xml:space="preserve"> </w:t>
      </w:r>
      <w:r>
        <w:rPr>
          <w:color w:val="010202"/>
          <w:spacing w:val="-4"/>
        </w:rPr>
        <w:t>shall</w:t>
      </w:r>
      <w:r>
        <w:rPr>
          <w:color w:val="010202"/>
          <w:spacing w:val="-7"/>
        </w:rPr>
        <w:t xml:space="preserve"> </w:t>
      </w:r>
      <w:r>
        <w:rPr>
          <w:color w:val="010202"/>
          <w:spacing w:val="-2"/>
        </w:rPr>
        <w:t>be</w:t>
      </w:r>
      <w:r>
        <w:rPr>
          <w:color w:val="010202"/>
          <w:spacing w:val="13"/>
        </w:rPr>
        <w:t xml:space="preserve"> </w:t>
      </w:r>
      <w:r>
        <w:rPr>
          <w:color w:val="010202"/>
          <w:spacing w:val="-3"/>
        </w:rPr>
        <w:t>responsible</w:t>
      </w:r>
      <w:r>
        <w:rPr>
          <w:color w:val="010202"/>
          <w:spacing w:val="13"/>
        </w:rPr>
        <w:t xml:space="preserve"> </w:t>
      </w:r>
      <w:r>
        <w:rPr>
          <w:color w:val="010202"/>
          <w:spacing w:val="-2"/>
        </w:rPr>
        <w:t>for</w:t>
      </w:r>
      <w:r>
        <w:rPr>
          <w:color w:val="010202"/>
          <w:spacing w:val="13"/>
        </w:rPr>
        <w:t xml:space="preserve"> </w:t>
      </w:r>
      <w:r>
        <w:rPr>
          <w:color w:val="010202"/>
          <w:spacing w:val="-2"/>
        </w:rPr>
        <w:t>the</w:t>
      </w:r>
      <w:r>
        <w:rPr>
          <w:color w:val="010202"/>
          <w:spacing w:val="13"/>
        </w:rPr>
        <w:t xml:space="preserve"> </w:t>
      </w:r>
      <w:r>
        <w:rPr>
          <w:color w:val="010202"/>
          <w:spacing w:val="-4"/>
        </w:rPr>
        <w:t>materials</w:t>
      </w:r>
      <w:r>
        <w:rPr>
          <w:color w:val="010202"/>
          <w:spacing w:val="12"/>
        </w:rPr>
        <w:t xml:space="preserve"> </w:t>
      </w:r>
      <w:r>
        <w:rPr>
          <w:color w:val="010202"/>
          <w:spacing w:val="-2"/>
        </w:rPr>
        <w:t>or</w:t>
      </w:r>
      <w:r>
        <w:rPr>
          <w:color w:val="010202"/>
          <w:spacing w:val="12"/>
        </w:rPr>
        <w:t xml:space="preserve"> </w:t>
      </w:r>
      <w:r>
        <w:rPr>
          <w:color w:val="010202"/>
          <w:spacing w:val="-4"/>
        </w:rPr>
        <w:t>supplies</w:t>
      </w:r>
      <w:r>
        <w:rPr>
          <w:color w:val="010202"/>
          <w:spacing w:val="12"/>
        </w:rPr>
        <w:t xml:space="preserve"> </w:t>
      </w:r>
      <w:r>
        <w:rPr>
          <w:color w:val="010202"/>
          <w:spacing w:val="-4"/>
        </w:rPr>
        <w:t>covered</w:t>
      </w:r>
      <w:r>
        <w:rPr>
          <w:color w:val="010202"/>
          <w:spacing w:val="12"/>
        </w:rPr>
        <w:t xml:space="preserve"> </w:t>
      </w:r>
      <w:r>
        <w:rPr>
          <w:color w:val="010202"/>
          <w:spacing w:val="-2"/>
        </w:rPr>
        <w:t>by</w:t>
      </w:r>
      <w:r>
        <w:rPr>
          <w:color w:val="010202"/>
          <w:spacing w:val="12"/>
        </w:rPr>
        <w:t xml:space="preserve"> </w:t>
      </w:r>
      <w:r>
        <w:rPr>
          <w:color w:val="010202"/>
          <w:spacing w:val="-3"/>
        </w:rPr>
        <w:t>this</w:t>
      </w:r>
      <w:r>
        <w:rPr>
          <w:color w:val="010202"/>
          <w:spacing w:val="29"/>
        </w:rPr>
        <w:t xml:space="preserve"> </w:t>
      </w:r>
      <w:r>
        <w:rPr>
          <w:color w:val="010202"/>
          <w:spacing w:val="-1"/>
        </w:rPr>
        <w:t>contract</w:t>
      </w:r>
      <w:r>
        <w:rPr>
          <w:color w:val="010202"/>
          <w:spacing w:val="45"/>
          <w:w w:val="102"/>
        </w:rPr>
        <w:t xml:space="preserve"> </w:t>
      </w:r>
      <w:r>
        <w:rPr>
          <w:color w:val="010202"/>
          <w:spacing w:val="-4"/>
        </w:rPr>
        <w:t>until</w:t>
      </w:r>
      <w:r>
        <w:rPr>
          <w:color w:val="010202"/>
          <w:spacing w:val="8"/>
        </w:rPr>
        <w:t xml:space="preserve"> </w:t>
      </w:r>
      <w:r>
        <w:rPr>
          <w:color w:val="010202"/>
          <w:spacing w:val="-3"/>
        </w:rPr>
        <w:t>they</w:t>
      </w:r>
      <w:r>
        <w:rPr>
          <w:color w:val="010202"/>
          <w:spacing w:val="12"/>
        </w:rPr>
        <w:t xml:space="preserve"> </w:t>
      </w:r>
      <w:r>
        <w:rPr>
          <w:color w:val="010202"/>
          <w:spacing w:val="-2"/>
        </w:rPr>
        <w:t>are</w:t>
      </w:r>
      <w:r>
        <w:rPr>
          <w:color w:val="010202"/>
          <w:spacing w:val="11"/>
        </w:rPr>
        <w:t xml:space="preserve"> </w:t>
      </w:r>
      <w:r>
        <w:rPr>
          <w:color w:val="010202"/>
          <w:spacing w:val="-3"/>
        </w:rPr>
        <w:t>delivered</w:t>
      </w:r>
      <w:r>
        <w:rPr>
          <w:color w:val="010202"/>
          <w:spacing w:val="11"/>
        </w:rPr>
        <w:t xml:space="preserve"> </w:t>
      </w:r>
      <w:r>
        <w:rPr>
          <w:color w:val="010202"/>
          <w:spacing w:val="-2"/>
        </w:rPr>
        <w:t>at</w:t>
      </w:r>
      <w:r>
        <w:rPr>
          <w:color w:val="010202"/>
          <w:spacing w:val="12"/>
        </w:rPr>
        <w:t xml:space="preserve"> </w:t>
      </w:r>
      <w:r>
        <w:rPr>
          <w:color w:val="010202"/>
          <w:spacing w:val="-2"/>
        </w:rPr>
        <w:t>the</w:t>
      </w:r>
      <w:r>
        <w:rPr>
          <w:color w:val="010202"/>
          <w:spacing w:val="11"/>
        </w:rPr>
        <w:t xml:space="preserve"> </w:t>
      </w:r>
      <w:r>
        <w:rPr>
          <w:color w:val="010202"/>
          <w:spacing w:val="-3"/>
        </w:rPr>
        <w:t>designated</w:t>
      </w:r>
      <w:r>
        <w:rPr>
          <w:color w:val="010202"/>
          <w:spacing w:val="11"/>
        </w:rPr>
        <w:t xml:space="preserve"> </w:t>
      </w:r>
      <w:r>
        <w:rPr>
          <w:color w:val="010202"/>
          <w:spacing w:val="-3"/>
        </w:rPr>
        <w:t>point,</w:t>
      </w:r>
      <w:r>
        <w:rPr>
          <w:color w:val="010202"/>
          <w:spacing w:val="11"/>
        </w:rPr>
        <w:t xml:space="preserve"> </w:t>
      </w:r>
      <w:r>
        <w:rPr>
          <w:color w:val="010202"/>
          <w:spacing w:val="-2"/>
        </w:rPr>
        <w:t>but</w:t>
      </w:r>
      <w:r>
        <w:rPr>
          <w:color w:val="010202"/>
          <w:spacing w:val="12"/>
        </w:rPr>
        <w:t xml:space="preserve"> </w:t>
      </w:r>
      <w:r>
        <w:rPr>
          <w:color w:val="010202"/>
          <w:spacing w:val="-2"/>
        </w:rPr>
        <w:t>the</w:t>
      </w:r>
      <w:r>
        <w:rPr>
          <w:color w:val="010202"/>
          <w:spacing w:val="11"/>
        </w:rPr>
        <w:t xml:space="preserve"> </w:t>
      </w:r>
      <w:r>
        <w:rPr>
          <w:color w:val="010202"/>
          <w:spacing w:val="-3"/>
        </w:rPr>
        <w:t>Contractor</w:t>
      </w:r>
      <w:r>
        <w:rPr>
          <w:color w:val="010202"/>
          <w:spacing w:val="11"/>
        </w:rPr>
        <w:t xml:space="preserve"> </w:t>
      </w:r>
      <w:r>
        <w:rPr>
          <w:color w:val="010202"/>
          <w:spacing w:val="-6"/>
        </w:rPr>
        <w:t>shall</w:t>
      </w:r>
      <w:r>
        <w:rPr>
          <w:color w:val="010202"/>
          <w:spacing w:val="3"/>
        </w:rPr>
        <w:t xml:space="preserve"> </w:t>
      </w:r>
      <w:r>
        <w:rPr>
          <w:color w:val="010202"/>
          <w:spacing w:val="-3"/>
        </w:rPr>
        <w:t>bear</w:t>
      </w:r>
      <w:r>
        <w:rPr>
          <w:color w:val="010202"/>
          <w:spacing w:val="8"/>
        </w:rPr>
        <w:t xml:space="preserve"> </w:t>
      </w:r>
      <w:r>
        <w:rPr>
          <w:color w:val="010202"/>
          <w:spacing w:val="-2"/>
        </w:rPr>
        <w:t>all</w:t>
      </w:r>
      <w:r>
        <w:rPr>
          <w:color w:val="010202"/>
          <w:spacing w:val="8"/>
        </w:rPr>
        <w:t xml:space="preserve"> </w:t>
      </w:r>
      <w:r>
        <w:rPr>
          <w:color w:val="010202"/>
          <w:spacing w:val="-3"/>
        </w:rPr>
        <w:t>risk</w:t>
      </w:r>
      <w:r>
        <w:rPr>
          <w:color w:val="010202"/>
          <w:spacing w:val="8"/>
        </w:rPr>
        <w:t xml:space="preserve"> </w:t>
      </w:r>
      <w:r>
        <w:rPr>
          <w:color w:val="010202"/>
          <w:spacing w:val="-3"/>
        </w:rPr>
        <w:t>on</w:t>
      </w:r>
      <w:r>
        <w:rPr>
          <w:color w:val="010202"/>
          <w:spacing w:val="43"/>
          <w:w w:val="102"/>
        </w:rPr>
        <w:t xml:space="preserve"> </w:t>
      </w:r>
      <w:r>
        <w:rPr>
          <w:color w:val="010202"/>
          <w:spacing w:val="-3"/>
        </w:rPr>
        <w:t>rejected</w:t>
      </w:r>
      <w:r>
        <w:rPr>
          <w:color w:val="010202"/>
          <w:spacing w:val="14"/>
        </w:rPr>
        <w:t xml:space="preserve"> </w:t>
      </w:r>
      <w:r>
        <w:rPr>
          <w:color w:val="010202"/>
          <w:spacing w:val="-3"/>
        </w:rPr>
        <w:t>materials</w:t>
      </w:r>
      <w:r>
        <w:rPr>
          <w:color w:val="010202"/>
          <w:spacing w:val="15"/>
        </w:rPr>
        <w:t xml:space="preserve"> </w:t>
      </w:r>
      <w:r>
        <w:rPr>
          <w:color w:val="010202"/>
          <w:spacing w:val="-2"/>
        </w:rPr>
        <w:t>or</w:t>
      </w:r>
      <w:r>
        <w:rPr>
          <w:color w:val="010202"/>
          <w:spacing w:val="15"/>
        </w:rPr>
        <w:t xml:space="preserve"> </w:t>
      </w:r>
      <w:r>
        <w:rPr>
          <w:color w:val="010202"/>
          <w:spacing w:val="-3"/>
        </w:rPr>
        <w:t>supplies</w:t>
      </w:r>
      <w:r>
        <w:rPr>
          <w:color w:val="010202"/>
          <w:spacing w:val="14"/>
        </w:rPr>
        <w:t xml:space="preserve"> </w:t>
      </w:r>
      <w:r>
        <w:rPr>
          <w:color w:val="010202"/>
          <w:spacing w:val="-3"/>
        </w:rPr>
        <w:t>after</w:t>
      </w:r>
      <w:r>
        <w:rPr>
          <w:color w:val="010202"/>
          <w:spacing w:val="15"/>
        </w:rPr>
        <w:t xml:space="preserve"> </w:t>
      </w:r>
      <w:r>
        <w:rPr>
          <w:color w:val="010202"/>
          <w:spacing w:val="-3"/>
        </w:rPr>
        <w:t>notification</w:t>
      </w:r>
      <w:r>
        <w:rPr>
          <w:color w:val="010202"/>
          <w:spacing w:val="14"/>
        </w:rPr>
        <w:t xml:space="preserve"> </w:t>
      </w:r>
      <w:r>
        <w:rPr>
          <w:color w:val="010202"/>
          <w:spacing w:val="-2"/>
        </w:rPr>
        <w:t>of</w:t>
      </w:r>
      <w:r>
        <w:rPr>
          <w:color w:val="010202"/>
          <w:spacing w:val="14"/>
        </w:rPr>
        <w:t xml:space="preserve"> </w:t>
      </w:r>
      <w:r>
        <w:rPr>
          <w:color w:val="010202"/>
          <w:spacing w:val="-3"/>
        </w:rPr>
        <w:t>rejection.</w:t>
      </w:r>
      <w:r>
        <w:rPr>
          <w:color w:val="010202"/>
          <w:spacing w:val="15"/>
        </w:rPr>
        <w:t xml:space="preserve"> </w:t>
      </w:r>
      <w:r>
        <w:rPr>
          <w:color w:val="010202"/>
          <w:spacing w:val="-5"/>
        </w:rPr>
        <w:t>Upon</w:t>
      </w:r>
      <w:r>
        <w:rPr>
          <w:color w:val="010202"/>
          <w:spacing w:val="8"/>
        </w:rPr>
        <w:t xml:space="preserve"> </w:t>
      </w:r>
      <w:r>
        <w:rPr>
          <w:color w:val="010202"/>
          <w:spacing w:val="-2"/>
        </w:rPr>
        <w:t>the</w:t>
      </w:r>
      <w:r>
        <w:rPr>
          <w:color w:val="010202"/>
          <w:spacing w:val="16"/>
        </w:rPr>
        <w:t xml:space="preserve"> </w:t>
      </w:r>
      <w:r>
        <w:rPr>
          <w:color w:val="010202"/>
          <w:spacing w:val="-5"/>
        </w:rPr>
        <w:t>Contractor’</w:t>
      </w:r>
      <w:r>
        <w:rPr>
          <w:color w:val="010202"/>
        </w:rPr>
        <w:t>s</w:t>
      </w:r>
      <w:r>
        <w:rPr>
          <w:color w:val="010202"/>
          <w:spacing w:val="12"/>
        </w:rPr>
        <w:t xml:space="preserve"> </w:t>
      </w:r>
      <w:r>
        <w:rPr>
          <w:color w:val="010202"/>
          <w:spacing w:val="-5"/>
        </w:rPr>
        <w:t>failure</w:t>
      </w:r>
      <w:r>
        <w:rPr>
          <w:color w:val="010202"/>
          <w:spacing w:val="59"/>
          <w:w w:val="102"/>
        </w:rPr>
        <w:t xml:space="preserve"> </w:t>
      </w:r>
      <w:r>
        <w:rPr>
          <w:color w:val="010202"/>
          <w:spacing w:val="-2"/>
        </w:rPr>
        <w:t>to</w:t>
      </w:r>
      <w:r>
        <w:rPr>
          <w:color w:val="010202"/>
          <w:spacing w:val="10"/>
        </w:rPr>
        <w:t xml:space="preserve"> </w:t>
      </w:r>
      <w:r>
        <w:rPr>
          <w:color w:val="010202"/>
          <w:spacing w:val="-3"/>
        </w:rPr>
        <w:t>cure</w:t>
      </w:r>
      <w:r>
        <w:rPr>
          <w:color w:val="010202"/>
          <w:spacing w:val="10"/>
        </w:rPr>
        <w:t xml:space="preserve"> </w:t>
      </w:r>
      <w:r>
        <w:rPr>
          <w:color w:val="010202"/>
          <w:spacing w:val="-3"/>
        </w:rPr>
        <w:t>within</w:t>
      </w:r>
      <w:r>
        <w:rPr>
          <w:color w:val="010202"/>
          <w:spacing w:val="10"/>
        </w:rPr>
        <w:t xml:space="preserve"> </w:t>
      </w:r>
      <w:r>
        <w:rPr>
          <w:color w:val="010202"/>
          <w:spacing w:val="-2"/>
        </w:rPr>
        <w:t>ten</w:t>
      </w:r>
      <w:r>
        <w:rPr>
          <w:color w:val="010202"/>
          <w:spacing w:val="11"/>
        </w:rPr>
        <w:t xml:space="preserve"> </w:t>
      </w:r>
      <w:r>
        <w:rPr>
          <w:color w:val="010202"/>
          <w:spacing w:val="-3"/>
        </w:rPr>
        <w:t>(10)</w:t>
      </w:r>
      <w:r>
        <w:rPr>
          <w:color w:val="010202"/>
          <w:spacing w:val="10"/>
        </w:rPr>
        <w:t xml:space="preserve"> </w:t>
      </w:r>
      <w:r>
        <w:rPr>
          <w:color w:val="010202"/>
          <w:spacing w:val="-3"/>
        </w:rPr>
        <w:t>days</w:t>
      </w:r>
      <w:r>
        <w:rPr>
          <w:color w:val="010202"/>
          <w:spacing w:val="10"/>
        </w:rPr>
        <w:t xml:space="preserve"> </w:t>
      </w:r>
      <w:r>
        <w:rPr>
          <w:color w:val="010202"/>
          <w:spacing w:val="-3"/>
        </w:rPr>
        <w:t>after</w:t>
      </w:r>
      <w:r>
        <w:rPr>
          <w:color w:val="010202"/>
          <w:spacing w:val="11"/>
        </w:rPr>
        <w:t xml:space="preserve"> </w:t>
      </w:r>
      <w:r>
        <w:rPr>
          <w:color w:val="010202"/>
          <w:spacing w:val="-3"/>
        </w:rPr>
        <w:t>date</w:t>
      </w:r>
      <w:r>
        <w:rPr>
          <w:color w:val="010202"/>
          <w:spacing w:val="10"/>
        </w:rPr>
        <w:t xml:space="preserve"> </w:t>
      </w:r>
      <w:r>
        <w:rPr>
          <w:color w:val="010202"/>
          <w:spacing w:val="-2"/>
        </w:rPr>
        <w:t>of</w:t>
      </w:r>
      <w:r>
        <w:rPr>
          <w:color w:val="010202"/>
          <w:spacing w:val="10"/>
        </w:rPr>
        <w:t xml:space="preserve"> </w:t>
      </w:r>
      <w:r>
        <w:rPr>
          <w:color w:val="010202"/>
          <w:spacing w:val="-3"/>
        </w:rPr>
        <w:t>notification,</w:t>
      </w:r>
      <w:r>
        <w:rPr>
          <w:color w:val="010202"/>
          <w:spacing w:val="10"/>
        </w:rPr>
        <w:t xml:space="preserve"> </w:t>
      </w:r>
      <w:r>
        <w:rPr>
          <w:color w:val="010202"/>
          <w:spacing w:val="-2"/>
        </w:rPr>
        <w:t>the</w:t>
      </w:r>
      <w:r>
        <w:rPr>
          <w:color w:val="010202"/>
          <w:spacing w:val="11"/>
        </w:rPr>
        <w:t xml:space="preserve"> </w:t>
      </w:r>
      <w:r>
        <w:rPr>
          <w:color w:val="010202"/>
          <w:spacing w:val="-3"/>
        </w:rPr>
        <w:t>District</w:t>
      </w:r>
      <w:r>
        <w:rPr>
          <w:color w:val="010202"/>
          <w:spacing w:val="10"/>
        </w:rPr>
        <w:t xml:space="preserve"> </w:t>
      </w:r>
      <w:r>
        <w:rPr>
          <w:color w:val="010202"/>
          <w:spacing w:val="-2"/>
        </w:rPr>
        <w:t>may</w:t>
      </w:r>
      <w:r>
        <w:rPr>
          <w:color w:val="010202"/>
          <w:spacing w:val="10"/>
        </w:rPr>
        <w:t xml:space="preserve"> </w:t>
      </w:r>
      <w:r>
        <w:rPr>
          <w:color w:val="010202"/>
          <w:spacing w:val="-3"/>
        </w:rPr>
        <w:t>return</w:t>
      </w:r>
      <w:r>
        <w:rPr>
          <w:color w:val="010202"/>
          <w:spacing w:val="11"/>
        </w:rPr>
        <w:t xml:space="preserve"> </w:t>
      </w:r>
      <w:r>
        <w:rPr>
          <w:color w:val="010202"/>
          <w:spacing w:val="-2"/>
        </w:rPr>
        <w:t>the</w:t>
      </w:r>
      <w:r>
        <w:rPr>
          <w:color w:val="010202"/>
          <w:spacing w:val="10"/>
        </w:rPr>
        <w:t xml:space="preserve"> </w:t>
      </w:r>
      <w:r>
        <w:rPr>
          <w:color w:val="010202"/>
          <w:spacing w:val="-3"/>
        </w:rPr>
        <w:t>rejected</w:t>
      </w:r>
      <w:r>
        <w:rPr>
          <w:color w:val="010202"/>
          <w:spacing w:val="57"/>
          <w:w w:val="102"/>
        </w:rPr>
        <w:t xml:space="preserve"> </w:t>
      </w:r>
      <w:r>
        <w:rPr>
          <w:color w:val="010202"/>
          <w:spacing w:val="-4"/>
        </w:rPr>
        <w:t>materials</w:t>
      </w:r>
      <w:r>
        <w:rPr>
          <w:color w:val="010202"/>
          <w:spacing w:val="11"/>
        </w:rPr>
        <w:t xml:space="preserve"> </w:t>
      </w:r>
      <w:r>
        <w:rPr>
          <w:color w:val="010202"/>
          <w:spacing w:val="-2"/>
        </w:rPr>
        <w:t>or</w:t>
      </w:r>
      <w:r>
        <w:rPr>
          <w:color w:val="010202"/>
          <w:spacing w:val="11"/>
        </w:rPr>
        <w:t xml:space="preserve"> </w:t>
      </w:r>
      <w:r>
        <w:rPr>
          <w:color w:val="010202"/>
          <w:spacing w:val="-4"/>
        </w:rPr>
        <w:t>supplies</w:t>
      </w:r>
      <w:r>
        <w:rPr>
          <w:color w:val="010202"/>
          <w:spacing w:val="12"/>
        </w:rPr>
        <w:t xml:space="preserve"> </w:t>
      </w:r>
      <w:r>
        <w:rPr>
          <w:color w:val="010202"/>
          <w:spacing w:val="-2"/>
        </w:rPr>
        <w:t>to</w:t>
      </w:r>
      <w:r>
        <w:rPr>
          <w:color w:val="010202"/>
          <w:spacing w:val="11"/>
        </w:rPr>
        <w:t xml:space="preserve"> </w:t>
      </w:r>
      <w:r>
        <w:rPr>
          <w:color w:val="010202"/>
          <w:spacing w:val="-3"/>
        </w:rPr>
        <w:t>the</w:t>
      </w:r>
      <w:r>
        <w:rPr>
          <w:color w:val="010202"/>
          <w:spacing w:val="11"/>
        </w:rPr>
        <w:t xml:space="preserve"> </w:t>
      </w:r>
      <w:r>
        <w:rPr>
          <w:color w:val="010202"/>
          <w:spacing w:val="-4"/>
        </w:rPr>
        <w:t>Contractor</w:t>
      </w:r>
      <w:r>
        <w:rPr>
          <w:color w:val="010202"/>
          <w:spacing w:val="12"/>
        </w:rPr>
        <w:t xml:space="preserve"> </w:t>
      </w:r>
      <w:r>
        <w:rPr>
          <w:color w:val="010202"/>
          <w:spacing w:val="-2"/>
        </w:rPr>
        <w:t>at</w:t>
      </w:r>
      <w:r>
        <w:rPr>
          <w:color w:val="010202"/>
          <w:spacing w:val="11"/>
        </w:rPr>
        <w:t xml:space="preserve"> </w:t>
      </w:r>
      <w:r>
        <w:rPr>
          <w:color w:val="010202"/>
          <w:spacing w:val="-3"/>
        </w:rPr>
        <w:t>the</w:t>
      </w:r>
      <w:r>
        <w:rPr>
          <w:color w:val="010202"/>
          <w:spacing w:val="12"/>
        </w:rPr>
        <w:t xml:space="preserve"> </w:t>
      </w:r>
      <w:r>
        <w:rPr>
          <w:color w:val="010202"/>
          <w:spacing w:val="-4"/>
        </w:rPr>
        <w:t>Contractor’</w:t>
      </w:r>
      <w:r>
        <w:rPr>
          <w:color w:val="010202"/>
          <w:spacing w:val="-15"/>
        </w:rPr>
        <w:t xml:space="preserve"> </w:t>
      </w:r>
      <w:r>
        <w:rPr>
          <w:color w:val="010202"/>
        </w:rPr>
        <w:t>s</w:t>
      </w:r>
      <w:r>
        <w:rPr>
          <w:color w:val="010202"/>
          <w:spacing w:val="11"/>
        </w:rPr>
        <w:t xml:space="preserve"> </w:t>
      </w:r>
      <w:r>
        <w:rPr>
          <w:color w:val="010202"/>
          <w:spacing w:val="-3"/>
        </w:rPr>
        <w:t>risk</w:t>
      </w:r>
      <w:r>
        <w:rPr>
          <w:color w:val="010202"/>
          <w:spacing w:val="12"/>
        </w:rPr>
        <w:t xml:space="preserve"> </w:t>
      </w:r>
      <w:r>
        <w:rPr>
          <w:color w:val="010202"/>
          <w:spacing w:val="-3"/>
        </w:rPr>
        <w:t>and</w:t>
      </w:r>
      <w:r>
        <w:rPr>
          <w:color w:val="010202"/>
          <w:spacing w:val="11"/>
        </w:rPr>
        <w:t xml:space="preserve"> </w:t>
      </w:r>
      <w:r>
        <w:rPr>
          <w:color w:val="010202"/>
          <w:spacing w:val="-4"/>
        </w:rPr>
        <w:t>expense.</w:t>
      </w:r>
    </w:p>
    <w:p w14:paraId="38CC705B" w14:textId="77777777" w:rsidR="00B85A17" w:rsidRDefault="008B0D1D" w:rsidP="005E69E9">
      <w:pPr>
        <w:pStyle w:val="BodyText"/>
        <w:widowControl w:val="0"/>
        <w:numPr>
          <w:ilvl w:val="1"/>
          <w:numId w:val="20"/>
        </w:numPr>
        <w:spacing w:after="0"/>
        <w:ind w:right="-40" w:hanging="720"/>
        <w:jc w:val="both"/>
      </w:pPr>
      <w:r>
        <w:rPr>
          <w:color w:val="010202"/>
          <w:spacing w:val="-2"/>
        </w:rPr>
        <w:t>The</w:t>
      </w:r>
      <w:r>
        <w:rPr>
          <w:color w:val="010202"/>
          <w:spacing w:val="14"/>
        </w:rPr>
        <w:t xml:space="preserve"> </w:t>
      </w:r>
      <w:r>
        <w:rPr>
          <w:color w:val="010202"/>
          <w:spacing w:val="-3"/>
        </w:rPr>
        <w:t>Contractor</w:t>
      </w:r>
      <w:r>
        <w:rPr>
          <w:color w:val="010202"/>
          <w:spacing w:val="15"/>
        </w:rPr>
        <w:t xml:space="preserve"> </w:t>
      </w:r>
      <w:r>
        <w:rPr>
          <w:color w:val="010202"/>
          <w:spacing w:val="-4"/>
        </w:rPr>
        <w:t>shall</w:t>
      </w:r>
      <w:r>
        <w:rPr>
          <w:color w:val="010202"/>
          <w:spacing w:val="-5"/>
        </w:rPr>
        <w:t xml:space="preserve"> </w:t>
      </w:r>
      <w:r>
        <w:rPr>
          <w:color w:val="010202"/>
          <w:spacing w:val="-3"/>
        </w:rPr>
        <w:t>provide</w:t>
      </w:r>
      <w:r>
        <w:rPr>
          <w:color w:val="010202"/>
          <w:spacing w:val="14"/>
        </w:rPr>
        <w:t xml:space="preserve"> </w:t>
      </w:r>
      <w:r>
        <w:rPr>
          <w:color w:val="010202"/>
          <w:spacing w:val="-2"/>
        </w:rPr>
        <w:t>and</w:t>
      </w:r>
      <w:r>
        <w:rPr>
          <w:color w:val="010202"/>
          <w:spacing w:val="15"/>
        </w:rPr>
        <w:t xml:space="preserve"> </w:t>
      </w:r>
      <w:r>
        <w:rPr>
          <w:color w:val="010202"/>
          <w:spacing w:val="-3"/>
        </w:rPr>
        <w:t>maintain</w:t>
      </w:r>
      <w:r>
        <w:rPr>
          <w:color w:val="010202"/>
          <w:spacing w:val="14"/>
        </w:rPr>
        <w:t xml:space="preserve"> </w:t>
      </w:r>
      <w:r>
        <w:rPr>
          <w:color w:val="010202"/>
          <w:spacing w:val="-2"/>
        </w:rPr>
        <w:t>an</w:t>
      </w:r>
      <w:r>
        <w:rPr>
          <w:color w:val="010202"/>
          <w:spacing w:val="13"/>
        </w:rPr>
        <w:t xml:space="preserve"> </w:t>
      </w:r>
      <w:r>
        <w:rPr>
          <w:color w:val="010202"/>
          <w:spacing w:val="-3"/>
        </w:rPr>
        <w:t>inspection</w:t>
      </w:r>
      <w:r>
        <w:rPr>
          <w:color w:val="010202"/>
          <w:spacing w:val="15"/>
        </w:rPr>
        <w:t xml:space="preserve"> </w:t>
      </w:r>
      <w:r>
        <w:rPr>
          <w:color w:val="010202"/>
          <w:spacing w:val="-3"/>
        </w:rPr>
        <w:t>system</w:t>
      </w:r>
      <w:r>
        <w:rPr>
          <w:color w:val="010202"/>
          <w:spacing w:val="14"/>
        </w:rPr>
        <w:t xml:space="preserve"> </w:t>
      </w:r>
      <w:r>
        <w:rPr>
          <w:color w:val="010202"/>
          <w:spacing w:val="-3"/>
        </w:rPr>
        <w:t>acceptable</w:t>
      </w:r>
      <w:r>
        <w:rPr>
          <w:color w:val="010202"/>
          <w:spacing w:val="15"/>
        </w:rPr>
        <w:t xml:space="preserve"> </w:t>
      </w:r>
      <w:r>
        <w:rPr>
          <w:color w:val="010202"/>
          <w:spacing w:val="-2"/>
        </w:rPr>
        <w:t>to</w:t>
      </w:r>
      <w:r>
        <w:rPr>
          <w:color w:val="010202"/>
          <w:spacing w:val="8"/>
        </w:rPr>
        <w:t xml:space="preserve"> </w:t>
      </w:r>
      <w:r>
        <w:rPr>
          <w:color w:val="010202"/>
          <w:spacing w:val="-2"/>
        </w:rPr>
        <w:t>the</w:t>
      </w:r>
      <w:r>
        <w:rPr>
          <w:color w:val="010202"/>
          <w:spacing w:val="9"/>
        </w:rPr>
        <w:t xml:space="preserve"> </w:t>
      </w:r>
      <w:r>
        <w:rPr>
          <w:color w:val="010202"/>
          <w:spacing w:val="-3"/>
        </w:rPr>
        <w:t>District</w:t>
      </w:r>
      <w:r>
        <w:rPr>
          <w:color w:val="010202"/>
          <w:spacing w:val="47"/>
          <w:w w:val="102"/>
        </w:rPr>
        <w:t xml:space="preserve"> </w:t>
      </w:r>
      <w:r>
        <w:rPr>
          <w:color w:val="010202"/>
          <w:spacing w:val="-5"/>
        </w:rPr>
        <w:t>covering</w:t>
      </w:r>
      <w:r>
        <w:rPr>
          <w:color w:val="010202"/>
          <w:spacing w:val="10"/>
        </w:rPr>
        <w:t xml:space="preserve"> </w:t>
      </w:r>
      <w:r>
        <w:rPr>
          <w:color w:val="010202"/>
          <w:spacing w:val="-3"/>
        </w:rPr>
        <w:t>supplies</w:t>
      </w:r>
      <w:r>
        <w:rPr>
          <w:color w:val="010202"/>
          <w:spacing w:val="11"/>
        </w:rPr>
        <w:t xml:space="preserve"> </w:t>
      </w:r>
      <w:r>
        <w:rPr>
          <w:color w:val="010202"/>
          <w:spacing w:val="-3"/>
        </w:rPr>
        <w:t>under</w:t>
      </w:r>
      <w:r>
        <w:rPr>
          <w:color w:val="010202"/>
          <w:spacing w:val="11"/>
        </w:rPr>
        <w:t xml:space="preserve"> </w:t>
      </w:r>
      <w:r>
        <w:rPr>
          <w:color w:val="010202"/>
          <w:spacing w:val="-3"/>
        </w:rPr>
        <w:t>this</w:t>
      </w:r>
      <w:r>
        <w:rPr>
          <w:color w:val="010202"/>
          <w:spacing w:val="11"/>
        </w:rPr>
        <w:t xml:space="preserve"> </w:t>
      </w:r>
      <w:r>
        <w:rPr>
          <w:color w:val="010202"/>
          <w:spacing w:val="-3"/>
        </w:rPr>
        <w:t>contract</w:t>
      </w:r>
      <w:r>
        <w:rPr>
          <w:color w:val="010202"/>
          <w:spacing w:val="10"/>
        </w:rPr>
        <w:t xml:space="preserve"> </w:t>
      </w:r>
      <w:r>
        <w:rPr>
          <w:color w:val="010202"/>
          <w:spacing w:val="-2"/>
        </w:rPr>
        <w:t>and</w:t>
      </w:r>
      <w:r>
        <w:rPr>
          <w:color w:val="010202"/>
          <w:spacing w:val="11"/>
        </w:rPr>
        <w:t xml:space="preserve"> </w:t>
      </w:r>
      <w:r>
        <w:rPr>
          <w:color w:val="010202"/>
          <w:spacing w:val="-3"/>
        </w:rPr>
        <w:t>shall</w:t>
      </w:r>
      <w:r>
        <w:rPr>
          <w:color w:val="010202"/>
          <w:spacing w:val="11"/>
        </w:rPr>
        <w:t xml:space="preserve"> </w:t>
      </w:r>
      <w:r>
        <w:rPr>
          <w:color w:val="010202"/>
          <w:spacing w:val="-3"/>
        </w:rPr>
        <w:t>tender</w:t>
      </w:r>
      <w:r>
        <w:rPr>
          <w:color w:val="010202"/>
          <w:spacing w:val="11"/>
        </w:rPr>
        <w:t xml:space="preserve"> </w:t>
      </w:r>
      <w:r>
        <w:rPr>
          <w:color w:val="010202"/>
          <w:spacing w:val="-2"/>
        </w:rPr>
        <w:t>to</w:t>
      </w:r>
      <w:r>
        <w:rPr>
          <w:color w:val="010202"/>
          <w:spacing w:val="11"/>
        </w:rPr>
        <w:t xml:space="preserve"> </w:t>
      </w:r>
      <w:r>
        <w:rPr>
          <w:color w:val="010202"/>
          <w:spacing w:val="-2"/>
        </w:rPr>
        <w:t>the</w:t>
      </w:r>
      <w:r>
        <w:rPr>
          <w:color w:val="010202"/>
          <w:spacing w:val="10"/>
        </w:rPr>
        <w:t xml:space="preserve"> </w:t>
      </w:r>
      <w:r>
        <w:rPr>
          <w:color w:val="010202"/>
          <w:spacing w:val="-3"/>
        </w:rPr>
        <w:t>District</w:t>
      </w:r>
      <w:r>
        <w:rPr>
          <w:color w:val="010202"/>
          <w:spacing w:val="11"/>
        </w:rPr>
        <w:t xml:space="preserve"> </w:t>
      </w:r>
      <w:r>
        <w:rPr>
          <w:color w:val="010202"/>
          <w:spacing w:val="-2"/>
        </w:rPr>
        <w:t>for</w:t>
      </w:r>
      <w:r>
        <w:rPr>
          <w:color w:val="010202"/>
          <w:spacing w:val="11"/>
        </w:rPr>
        <w:t xml:space="preserve"> </w:t>
      </w:r>
      <w:r>
        <w:rPr>
          <w:color w:val="010202"/>
          <w:spacing w:val="-3"/>
        </w:rPr>
        <w:t>acceptance</w:t>
      </w:r>
      <w:r>
        <w:rPr>
          <w:color w:val="010202"/>
          <w:spacing w:val="11"/>
        </w:rPr>
        <w:t xml:space="preserve"> </w:t>
      </w:r>
      <w:r>
        <w:rPr>
          <w:color w:val="010202"/>
          <w:spacing w:val="-3"/>
        </w:rPr>
        <w:t>only</w:t>
      </w:r>
      <w:r>
        <w:rPr>
          <w:color w:val="010202"/>
          <w:spacing w:val="59"/>
          <w:w w:val="102"/>
        </w:rPr>
        <w:t xml:space="preserve"> </w:t>
      </w:r>
      <w:r>
        <w:rPr>
          <w:color w:val="010202"/>
          <w:spacing w:val="-3"/>
        </w:rPr>
        <w:t>supplies</w:t>
      </w:r>
      <w:r>
        <w:rPr>
          <w:color w:val="010202"/>
          <w:spacing w:val="12"/>
        </w:rPr>
        <w:t xml:space="preserve"> </w:t>
      </w:r>
      <w:r>
        <w:rPr>
          <w:color w:val="010202"/>
          <w:spacing w:val="-3"/>
        </w:rPr>
        <w:t>that</w:t>
      </w:r>
      <w:r>
        <w:rPr>
          <w:color w:val="010202"/>
          <w:spacing w:val="12"/>
        </w:rPr>
        <w:t xml:space="preserve"> </w:t>
      </w:r>
      <w:r>
        <w:rPr>
          <w:color w:val="010202"/>
          <w:spacing w:val="-3"/>
        </w:rPr>
        <w:t>have</w:t>
      </w:r>
      <w:r>
        <w:rPr>
          <w:color w:val="010202"/>
          <w:spacing w:val="12"/>
        </w:rPr>
        <w:t xml:space="preserve"> </w:t>
      </w:r>
      <w:r>
        <w:rPr>
          <w:color w:val="010202"/>
          <w:spacing w:val="-3"/>
        </w:rPr>
        <w:t>been</w:t>
      </w:r>
      <w:r>
        <w:rPr>
          <w:color w:val="010202"/>
          <w:spacing w:val="12"/>
        </w:rPr>
        <w:t xml:space="preserve"> </w:t>
      </w:r>
      <w:r>
        <w:rPr>
          <w:color w:val="010202"/>
          <w:spacing w:val="-3"/>
        </w:rPr>
        <w:t>inspected</w:t>
      </w:r>
      <w:r>
        <w:rPr>
          <w:color w:val="010202"/>
          <w:spacing w:val="12"/>
        </w:rPr>
        <w:t xml:space="preserve"> </w:t>
      </w:r>
      <w:r>
        <w:rPr>
          <w:color w:val="010202"/>
          <w:spacing w:val="-2"/>
        </w:rPr>
        <w:t>in</w:t>
      </w:r>
      <w:r>
        <w:rPr>
          <w:color w:val="010202"/>
          <w:spacing w:val="12"/>
        </w:rPr>
        <w:t xml:space="preserve"> </w:t>
      </w:r>
      <w:r>
        <w:rPr>
          <w:color w:val="010202"/>
          <w:spacing w:val="-3"/>
        </w:rPr>
        <w:t>accordance</w:t>
      </w:r>
      <w:r>
        <w:rPr>
          <w:color w:val="010202"/>
          <w:spacing w:val="12"/>
        </w:rPr>
        <w:t xml:space="preserve"> </w:t>
      </w:r>
      <w:r>
        <w:rPr>
          <w:color w:val="010202"/>
          <w:spacing w:val="-3"/>
        </w:rPr>
        <w:t>with</w:t>
      </w:r>
      <w:r>
        <w:rPr>
          <w:color w:val="010202"/>
          <w:spacing w:val="12"/>
        </w:rPr>
        <w:t xml:space="preserve"> </w:t>
      </w:r>
      <w:r>
        <w:rPr>
          <w:color w:val="010202"/>
          <w:spacing w:val="-2"/>
        </w:rPr>
        <w:t>the</w:t>
      </w:r>
      <w:r>
        <w:rPr>
          <w:color w:val="010202"/>
          <w:spacing w:val="12"/>
        </w:rPr>
        <w:t xml:space="preserve"> </w:t>
      </w:r>
      <w:r>
        <w:rPr>
          <w:color w:val="010202"/>
          <w:spacing w:val="-3"/>
        </w:rPr>
        <w:t>inspection</w:t>
      </w:r>
      <w:r>
        <w:rPr>
          <w:color w:val="010202"/>
          <w:spacing w:val="12"/>
        </w:rPr>
        <w:t xml:space="preserve"> </w:t>
      </w:r>
      <w:r>
        <w:rPr>
          <w:color w:val="010202"/>
          <w:spacing w:val="-3"/>
        </w:rPr>
        <w:t>system</w:t>
      </w:r>
      <w:r>
        <w:rPr>
          <w:color w:val="010202"/>
          <w:spacing w:val="12"/>
        </w:rPr>
        <w:t xml:space="preserve"> </w:t>
      </w:r>
      <w:r>
        <w:rPr>
          <w:color w:val="010202"/>
          <w:spacing w:val="-2"/>
        </w:rPr>
        <w:t>and</w:t>
      </w:r>
      <w:r>
        <w:rPr>
          <w:color w:val="010202"/>
          <w:spacing w:val="12"/>
        </w:rPr>
        <w:t xml:space="preserve"> </w:t>
      </w:r>
      <w:r>
        <w:rPr>
          <w:color w:val="010202"/>
          <w:spacing w:val="-3"/>
        </w:rPr>
        <w:t>have</w:t>
      </w:r>
      <w:r>
        <w:rPr>
          <w:color w:val="010202"/>
          <w:spacing w:val="12"/>
        </w:rPr>
        <w:t xml:space="preserve"> </w:t>
      </w:r>
      <w:r>
        <w:rPr>
          <w:color w:val="010202"/>
          <w:spacing w:val="-3"/>
        </w:rPr>
        <w:t>been</w:t>
      </w:r>
      <w:r>
        <w:rPr>
          <w:color w:val="010202"/>
          <w:spacing w:val="61"/>
          <w:w w:val="102"/>
        </w:rPr>
        <w:t xml:space="preserve"> </w:t>
      </w:r>
      <w:r>
        <w:rPr>
          <w:color w:val="010202"/>
          <w:spacing w:val="-3"/>
        </w:rPr>
        <w:t>foun</w:t>
      </w:r>
      <w:r>
        <w:rPr>
          <w:color w:val="010202"/>
        </w:rPr>
        <w:t>d</w:t>
      </w:r>
      <w:r>
        <w:rPr>
          <w:color w:val="010202"/>
          <w:spacing w:val="11"/>
        </w:rPr>
        <w:t xml:space="preserve"> </w:t>
      </w:r>
      <w:r>
        <w:rPr>
          <w:color w:val="010202"/>
          <w:spacing w:val="-3"/>
        </w:rPr>
        <w:t>b</w:t>
      </w:r>
      <w:r>
        <w:rPr>
          <w:color w:val="010202"/>
        </w:rPr>
        <w:t>y</w:t>
      </w:r>
      <w:r>
        <w:rPr>
          <w:color w:val="010202"/>
          <w:spacing w:val="12"/>
        </w:rPr>
        <w:t xml:space="preserve"> </w:t>
      </w:r>
      <w:r>
        <w:rPr>
          <w:color w:val="010202"/>
          <w:spacing w:val="-3"/>
        </w:rPr>
        <w:t>th</w:t>
      </w:r>
      <w:r>
        <w:rPr>
          <w:color w:val="010202"/>
        </w:rPr>
        <w:t>e</w:t>
      </w:r>
      <w:r>
        <w:rPr>
          <w:color w:val="010202"/>
          <w:spacing w:val="12"/>
        </w:rPr>
        <w:t xml:space="preserve"> </w:t>
      </w:r>
      <w:r>
        <w:rPr>
          <w:color w:val="010202"/>
          <w:spacing w:val="-3"/>
        </w:rPr>
        <w:t>Contracto</w:t>
      </w:r>
      <w:r>
        <w:rPr>
          <w:color w:val="010202"/>
        </w:rPr>
        <w:t>r</w:t>
      </w:r>
      <w:r>
        <w:rPr>
          <w:color w:val="010202"/>
          <w:spacing w:val="12"/>
        </w:rPr>
        <w:t xml:space="preserve"> </w:t>
      </w:r>
      <w:r>
        <w:rPr>
          <w:color w:val="010202"/>
          <w:spacing w:val="-3"/>
        </w:rPr>
        <w:t>t</w:t>
      </w:r>
      <w:r>
        <w:rPr>
          <w:color w:val="010202"/>
        </w:rPr>
        <w:t>o</w:t>
      </w:r>
      <w:r>
        <w:rPr>
          <w:color w:val="010202"/>
          <w:spacing w:val="12"/>
        </w:rPr>
        <w:t xml:space="preserve"> </w:t>
      </w:r>
      <w:r>
        <w:rPr>
          <w:color w:val="010202"/>
          <w:spacing w:val="-3"/>
        </w:rPr>
        <w:t>b</w:t>
      </w:r>
      <w:r>
        <w:rPr>
          <w:color w:val="010202"/>
        </w:rPr>
        <w:t>e</w:t>
      </w:r>
      <w:r>
        <w:rPr>
          <w:color w:val="010202"/>
          <w:spacing w:val="12"/>
        </w:rPr>
        <w:t xml:space="preserve"> </w:t>
      </w:r>
      <w:r>
        <w:rPr>
          <w:color w:val="010202"/>
          <w:spacing w:val="-3"/>
        </w:rPr>
        <w:t>i</w:t>
      </w:r>
      <w:r>
        <w:rPr>
          <w:color w:val="010202"/>
        </w:rPr>
        <w:t>n</w:t>
      </w:r>
      <w:r>
        <w:rPr>
          <w:color w:val="010202"/>
          <w:spacing w:val="12"/>
        </w:rPr>
        <w:t xml:space="preserve"> </w:t>
      </w:r>
      <w:r>
        <w:rPr>
          <w:color w:val="010202"/>
          <w:spacing w:val="-3"/>
        </w:rPr>
        <w:t>conform</w:t>
      </w:r>
      <w:r>
        <w:rPr>
          <w:color w:val="010202"/>
          <w:spacing w:val="-33"/>
        </w:rPr>
        <w:t>i</w:t>
      </w:r>
      <w:r>
        <w:rPr>
          <w:color w:val="010202"/>
          <w:spacing w:val="-3"/>
        </w:rPr>
        <w:t>t</w:t>
      </w:r>
      <w:r>
        <w:rPr>
          <w:color w:val="010202"/>
        </w:rPr>
        <w:t>y</w:t>
      </w:r>
      <w:r>
        <w:rPr>
          <w:color w:val="010202"/>
          <w:spacing w:val="9"/>
        </w:rPr>
        <w:t xml:space="preserve"> </w:t>
      </w:r>
      <w:r>
        <w:rPr>
          <w:color w:val="010202"/>
          <w:spacing w:val="-3"/>
        </w:rPr>
        <w:t>wit</w:t>
      </w:r>
      <w:r>
        <w:rPr>
          <w:color w:val="010202"/>
        </w:rPr>
        <w:t>h</w:t>
      </w:r>
      <w:r>
        <w:rPr>
          <w:color w:val="010202"/>
          <w:spacing w:val="10"/>
        </w:rPr>
        <w:t xml:space="preserve"> </w:t>
      </w:r>
      <w:r>
        <w:rPr>
          <w:color w:val="010202"/>
          <w:spacing w:val="-3"/>
        </w:rPr>
        <w:t>contrac</w:t>
      </w:r>
      <w:r>
        <w:rPr>
          <w:color w:val="010202"/>
        </w:rPr>
        <w:t>t</w:t>
      </w:r>
      <w:r>
        <w:rPr>
          <w:color w:val="010202"/>
          <w:spacing w:val="10"/>
        </w:rPr>
        <w:t xml:space="preserve"> </w:t>
      </w:r>
      <w:r>
        <w:rPr>
          <w:color w:val="010202"/>
          <w:spacing w:val="-3"/>
        </w:rPr>
        <w:t>requirements</w:t>
      </w:r>
      <w:r>
        <w:rPr>
          <w:color w:val="010202"/>
        </w:rPr>
        <w:t>.</w:t>
      </w:r>
      <w:r>
        <w:rPr>
          <w:color w:val="010202"/>
          <w:spacing w:val="9"/>
        </w:rPr>
        <w:t xml:space="preserve"> </w:t>
      </w:r>
      <w:r>
        <w:rPr>
          <w:color w:val="010202"/>
          <w:spacing w:val="-3"/>
        </w:rPr>
        <w:t>A</w:t>
      </w:r>
      <w:r>
        <w:rPr>
          <w:color w:val="010202"/>
        </w:rPr>
        <w:t>s</w:t>
      </w:r>
      <w:r>
        <w:rPr>
          <w:color w:val="010202"/>
          <w:spacing w:val="10"/>
        </w:rPr>
        <w:t xml:space="preserve"> </w:t>
      </w:r>
      <w:r>
        <w:rPr>
          <w:color w:val="010202"/>
          <w:spacing w:val="-3"/>
        </w:rPr>
        <w:t>par</w:t>
      </w:r>
      <w:r>
        <w:rPr>
          <w:color w:val="010202"/>
        </w:rPr>
        <w:t>t</w:t>
      </w:r>
      <w:r>
        <w:rPr>
          <w:color w:val="010202"/>
          <w:spacing w:val="9"/>
        </w:rPr>
        <w:t xml:space="preserve"> </w:t>
      </w:r>
      <w:r>
        <w:rPr>
          <w:color w:val="010202"/>
          <w:spacing w:val="-3"/>
        </w:rPr>
        <w:t>o</w:t>
      </w:r>
      <w:r>
        <w:rPr>
          <w:color w:val="010202"/>
        </w:rPr>
        <w:t>f</w:t>
      </w:r>
      <w:r>
        <w:rPr>
          <w:color w:val="010202"/>
          <w:spacing w:val="10"/>
        </w:rPr>
        <w:t xml:space="preserve"> </w:t>
      </w:r>
      <w:r>
        <w:rPr>
          <w:color w:val="010202"/>
          <w:spacing w:val="-3"/>
        </w:rPr>
        <w:t>the system,</w:t>
      </w:r>
      <w:r>
        <w:rPr>
          <w:color w:val="010202"/>
          <w:spacing w:val="14"/>
        </w:rPr>
        <w:t xml:space="preserve"> </w:t>
      </w:r>
      <w:r>
        <w:rPr>
          <w:color w:val="010202"/>
          <w:spacing w:val="-2"/>
        </w:rPr>
        <w:t>the</w:t>
      </w:r>
      <w:r>
        <w:rPr>
          <w:color w:val="010202"/>
          <w:spacing w:val="15"/>
        </w:rPr>
        <w:t xml:space="preserve"> </w:t>
      </w:r>
      <w:r>
        <w:rPr>
          <w:color w:val="010202"/>
          <w:spacing w:val="-3"/>
        </w:rPr>
        <w:t>Contractor</w:t>
      </w:r>
      <w:r>
        <w:rPr>
          <w:color w:val="010202"/>
          <w:spacing w:val="32"/>
        </w:rPr>
        <w:t xml:space="preserve"> </w:t>
      </w:r>
      <w:r>
        <w:rPr>
          <w:color w:val="010202"/>
          <w:spacing w:val="-6"/>
        </w:rPr>
        <w:t>shall</w:t>
      </w:r>
      <w:r>
        <w:rPr>
          <w:color w:val="010202"/>
          <w:spacing w:val="10"/>
        </w:rPr>
        <w:t xml:space="preserve"> </w:t>
      </w:r>
      <w:r>
        <w:rPr>
          <w:color w:val="010202"/>
          <w:spacing w:val="-3"/>
        </w:rPr>
        <w:t>prepare</w:t>
      </w:r>
      <w:r>
        <w:rPr>
          <w:color w:val="010202"/>
          <w:spacing w:val="15"/>
        </w:rPr>
        <w:t xml:space="preserve"> </w:t>
      </w:r>
      <w:r>
        <w:rPr>
          <w:color w:val="010202"/>
          <w:spacing w:val="-3"/>
        </w:rPr>
        <w:t>records</w:t>
      </w:r>
      <w:r>
        <w:rPr>
          <w:color w:val="010202"/>
          <w:spacing w:val="14"/>
        </w:rPr>
        <w:t xml:space="preserve"> </w:t>
      </w:r>
      <w:r>
        <w:rPr>
          <w:color w:val="010202"/>
          <w:spacing w:val="-3"/>
        </w:rPr>
        <w:t>evidencing</w:t>
      </w:r>
      <w:r>
        <w:rPr>
          <w:color w:val="010202"/>
          <w:spacing w:val="15"/>
        </w:rPr>
        <w:t xml:space="preserve"> </w:t>
      </w:r>
      <w:r>
        <w:rPr>
          <w:color w:val="010202"/>
          <w:spacing w:val="-2"/>
        </w:rPr>
        <w:t>all</w:t>
      </w:r>
      <w:r>
        <w:rPr>
          <w:color w:val="010202"/>
          <w:spacing w:val="14"/>
        </w:rPr>
        <w:t xml:space="preserve"> </w:t>
      </w:r>
      <w:r>
        <w:rPr>
          <w:color w:val="010202"/>
          <w:spacing w:val="-3"/>
        </w:rPr>
        <w:t>inspections</w:t>
      </w:r>
      <w:r>
        <w:rPr>
          <w:color w:val="010202"/>
          <w:spacing w:val="15"/>
        </w:rPr>
        <w:t xml:space="preserve"> </w:t>
      </w:r>
      <w:r>
        <w:rPr>
          <w:color w:val="010202"/>
          <w:spacing w:val="-3"/>
        </w:rPr>
        <w:t>made</w:t>
      </w:r>
      <w:r>
        <w:rPr>
          <w:color w:val="010202"/>
          <w:spacing w:val="14"/>
        </w:rPr>
        <w:t xml:space="preserve"> </w:t>
      </w:r>
      <w:r>
        <w:rPr>
          <w:color w:val="010202"/>
          <w:spacing w:val="-3"/>
        </w:rPr>
        <w:t>under</w:t>
      </w:r>
      <w:r>
        <w:rPr>
          <w:color w:val="010202"/>
          <w:spacing w:val="15"/>
        </w:rPr>
        <w:t xml:space="preserve"> </w:t>
      </w:r>
      <w:r>
        <w:rPr>
          <w:color w:val="010202"/>
          <w:spacing w:val="-3"/>
        </w:rPr>
        <w:t>the</w:t>
      </w:r>
      <w:r>
        <w:rPr>
          <w:color w:val="010202"/>
          <w:spacing w:val="47"/>
          <w:w w:val="102"/>
        </w:rPr>
        <w:t xml:space="preserve"> </w:t>
      </w:r>
      <w:r>
        <w:rPr>
          <w:color w:val="010202"/>
          <w:spacing w:val="-4"/>
        </w:rPr>
        <w:t>system</w:t>
      </w:r>
      <w:r>
        <w:rPr>
          <w:color w:val="010202"/>
          <w:spacing w:val="10"/>
        </w:rPr>
        <w:t xml:space="preserve"> </w:t>
      </w:r>
      <w:r>
        <w:rPr>
          <w:color w:val="010202"/>
          <w:spacing w:val="-3"/>
        </w:rPr>
        <w:t>and</w:t>
      </w:r>
      <w:r>
        <w:rPr>
          <w:color w:val="010202"/>
          <w:spacing w:val="10"/>
        </w:rPr>
        <w:t xml:space="preserve"> </w:t>
      </w:r>
      <w:r>
        <w:rPr>
          <w:color w:val="010202"/>
          <w:spacing w:val="-3"/>
        </w:rPr>
        <w:t>the</w:t>
      </w:r>
      <w:r>
        <w:rPr>
          <w:color w:val="010202"/>
          <w:spacing w:val="10"/>
        </w:rPr>
        <w:t xml:space="preserve"> </w:t>
      </w:r>
      <w:r>
        <w:rPr>
          <w:color w:val="010202"/>
          <w:spacing w:val="-4"/>
        </w:rPr>
        <w:t>outcome.</w:t>
      </w:r>
      <w:r>
        <w:rPr>
          <w:color w:val="010202"/>
          <w:spacing w:val="10"/>
        </w:rPr>
        <w:t xml:space="preserve"> </w:t>
      </w:r>
      <w:r>
        <w:rPr>
          <w:color w:val="010202"/>
          <w:spacing w:val="-4"/>
        </w:rPr>
        <w:t>These</w:t>
      </w:r>
      <w:r>
        <w:rPr>
          <w:color w:val="010202"/>
          <w:spacing w:val="10"/>
        </w:rPr>
        <w:t xml:space="preserve"> </w:t>
      </w:r>
      <w:r>
        <w:rPr>
          <w:color w:val="010202"/>
          <w:spacing w:val="-4"/>
        </w:rPr>
        <w:t>records</w:t>
      </w:r>
      <w:r>
        <w:rPr>
          <w:color w:val="010202"/>
          <w:spacing w:val="10"/>
        </w:rPr>
        <w:t xml:space="preserve"> </w:t>
      </w:r>
      <w:r>
        <w:rPr>
          <w:color w:val="010202"/>
          <w:spacing w:val="-4"/>
        </w:rPr>
        <w:t>shall</w:t>
      </w:r>
      <w:r>
        <w:rPr>
          <w:color w:val="010202"/>
          <w:spacing w:val="10"/>
        </w:rPr>
        <w:t xml:space="preserve"> </w:t>
      </w:r>
      <w:r>
        <w:rPr>
          <w:color w:val="010202"/>
          <w:spacing w:val="-2"/>
        </w:rPr>
        <w:t>be</w:t>
      </w:r>
      <w:r>
        <w:rPr>
          <w:color w:val="010202"/>
          <w:spacing w:val="10"/>
        </w:rPr>
        <w:t xml:space="preserve"> </w:t>
      </w:r>
      <w:r>
        <w:rPr>
          <w:color w:val="010202"/>
          <w:spacing w:val="-3"/>
        </w:rPr>
        <w:t>kept</w:t>
      </w:r>
      <w:r>
        <w:rPr>
          <w:color w:val="010202"/>
          <w:spacing w:val="10"/>
        </w:rPr>
        <w:t xml:space="preserve"> </w:t>
      </w:r>
      <w:r>
        <w:rPr>
          <w:color w:val="010202"/>
          <w:spacing w:val="-4"/>
        </w:rPr>
        <w:t>complete</w:t>
      </w:r>
      <w:r>
        <w:rPr>
          <w:color w:val="010202"/>
          <w:spacing w:val="10"/>
        </w:rPr>
        <w:t xml:space="preserve"> </w:t>
      </w:r>
      <w:r>
        <w:rPr>
          <w:color w:val="010202"/>
          <w:spacing w:val="-3"/>
        </w:rPr>
        <w:t>and</w:t>
      </w:r>
      <w:r>
        <w:rPr>
          <w:color w:val="010202"/>
          <w:spacing w:val="10"/>
        </w:rPr>
        <w:t xml:space="preserve"> </w:t>
      </w:r>
      <w:r>
        <w:rPr>
          <w:color w:val="010202"/>
          <w:spacing w:val="-3"/>
        </w:rPr>
        <w:t>made</w:t>
      </w:r>
      <w:r>
        <w:rPr>
          <w:color w:val="010202"/>
          <w:spacing w:val="10"/>
        </w:rPr>
        <w:t xml:space="preserve"> </w:t>
      </w:r>
      <w:r>
        <w:rPr>
          <w:color w:val="010202"/>
          <w:spacing w:val="-4"/>
        </w:rPr>
        <w:t>available</w:t>
      </w:r>
      <w:r>
        <w:rPr>
          <w:color w:val="010202"/>
          <w:spacing w:val="10"/>
        </w:rPr>
        <w:t xml:space="preserve"> </w:t>
      </w:r>
      <w:r>
        <w:rPr>
          <w:color w:val="010202"/>
          <w:spacing w:val="-2"/>
        </w:rPr>
        <w:t>to</w:t>
      </w:r>
      <w:r>
        <w:rPr>
          <w:color w:val="010202"/>
          <w:spacing w:val="10"/>
        </w:rPr>
        <w:t xml:space="preserve"> </w:t>
      </w:r>
      <w:r>
        <w:rPr>
          <w:color w:val="010202"/>
          <w:spacing w:val="-4"/>
        </w:rPr>
        <w:t>the</w:t>
      </w:r>
      <w:r>
        <w:rPr>
          <w:color w:val="010202"/>
          <w:spacing w:val="60"/>
          <w:w w:val="102"/>
        </w:rPr>
        <w:t xml:space="preserve"> </w:t>
      </w:r>
      <w:r>
        <w:rPr>
          <w:color w:val="010202"/>
          <w:spacing w:val="-3"/>
        </w:rPr>
        <w:t>District</w:t>
      </w:r>
      <w:r>
        <w:rPr>
          <w:color w:val="010202"/>
          <w:spacing w:val="14"/>
        </w:rPr>
        <w:t xml:space="preserve"> </w:t>
      </w:r>
      <w:r>
        <w:rPr>
          <w:color w:val="010202"/>
          <w:spacing w:val="-3"/>
        </w:rPr>
        <w:t>during</w:t>
      </w:r>
      <w:r>
        <w:rPr>
          <w:color w:val="010202"/>
          <w:spacing w:val="14"/>
        </w:rPr>
        <w:t xml:space="preserve"> </w:t>
      </w:r>
      <w:r>
        <w:rPr>
          <w:color w:val="010202"/>
          <w:spacing w:val="-3"/>
        </w:rPr>
        <w:t>contract</w:t>
      </w:r>
      <w:r>
        <w:rPr>
          <w:color w:val="010202"/>
          <w:spacing w:val="14"/>
        </w:rPr>
        <w:t xml:space="preserve"> </w:t>
      </w:r>
      <w:r>
        <w:rPr>
          <w:color w:val="010202"/>
          <w:spacing w:val="-3"/>
        </w:rPr>
        <w:t>performance</w:t>
      </w:r>
      <w:r>
        <w:rPr>
          <w:color w:val="010202"/>
          <w:spacing w:val="-5"/>
        </w:rPr>
        <w:t xml:space="preserve"> </w:t>
      </w:r>
      <w:r>
        <w:rPr>
          <w:color w:val="010202"/>
          <w:spacing w:val="-2"/>
        </w:rPr>
        <w:t>and</w:t>
      </w:r>
      <w:r>
        <w:rPr>
          <w:color w:val="010202"/>
          <w:spacing w:val="13"/>
        </w:rPr>
        <w:t xml:space="preserve"> </w:t>
      </w:r>
      <w:r>
        <w:rPr>
          <w:color w:val="010202"/>
          <w:spacing w:val="-2"/>
        </w:rPr>
        <w:t>for</w:t>
      </w:r>
      <w:r>
        <w:rPr>
          <w:color w:val="010202"/>
          <w:spacing w:val="13"/>
        </w:rPr>
        <w:t xml:space="preserve"> </w:t>
      </w:r>
      <w:r>
        <w:rPr>
          <w:color w:val="010202"/>
          <w:spacing w:val="-2"/>
        </w:rPr>
        <w:t>as</w:t>
      </w:r>
      <w:r>
        <w:rPr>
          <w:color w:val="010202"/>
          <w:spacing w:val="13"/>
        </w:rPr>
        <w:t xml:space="preserve"> </w:t>
      </w:r>
      <w:r>
        <w:rPr>
          <w:color w:val="010202"/>
          <w:spacing w:val="-3"/>
        </w:rPr>
        <w:t>long</w:t>
      </w:r>
      <w:r>
        <w:rPr>
          <w:color w:val="010202"/>
          <w:spacing w:val="12"/>
        </w:rPr>
        <w:t xml:space="preserve"> </w:t>
      </w:r>
      <w:r>
        <w:rPr>
          <w:color w:val="010202"/>
          <w:spacing w:val="-3"/>
        </w:rPr>
        <w:t>afterwards</w:t>
      </w:r>
      <w:r>
        <w:rPr>
          <w:color w:val="010202"/>
          <w:spacing w:val="12"/>
        </w:rPr>
        <w:t xml:space="preserve"> </w:t>
      </w:r>
      <w:r>
        <w:rPr>
          <w:color w:val="010202"/>
          <w:spacing w:val="-2"/>
        </w:rPr>
        <w:t>as</w:t>
      </w:r>
      <w:r>
        <w:rPr>
          <w:color w:val="010202"/>
          <w:spacing w:val="12"/>
        </w:rPr>
        <w:t xml:space="preserve"> </w:t>
      </w:r>
      <w:r>
        <w:rPr>
          <w:color w:val="010202"/>
          <w:spacing w:val="-2"/>
        </w:rPr>
        <w:t>the</w:t>
      </w:r>
      <w:r>
        <w:rPr>
          <w:color w:val="010202"/>
          <w:spacing w:val="12"/>
        </w:rPr>
        <w:t xml:space="preserve"> </w:t>
      </w:r>
      <w:r>
        <w:rPr>
          <w:color w:val="010202"/>
          <w:spacing w:val="-3"/>
        </w:rPr>
        <w:t>contract</w:t>
      </w:r>
      <w:r>
        <w:rPr>
          <w:color w:val="010202"/>
          <w:spacing w:val="12"/>
        </w:rPr>
        <w:t xml:space="preserve"> </w:t>
      </w:r>
      <w:r>
        <w:rPr>
          <w:color w:val="010202"/>
          <w:spacing w:val="-3"/>
        </w:rPr>
        <w:t>requires.</w:t>
      </w:r>
      <w:r>
        <w:rPr>
          <w:color w:val="010202"/>
          <w:spacing w:val="45"/>
          <w:w w:val="102"/>
        </w:rPr>
        <w:t xml:space="preserve"> </w:t>
      </w:r>
      <w:r>
        <w:rPr>
          <w:color w:val="010202"/>
          <w:spacing w:val="-2"/>
        </w:rPr>
        <w:t>The</w:t>
      </w:r>
      <w:r>
        <w:rPr>
          <w:color w:val="010202"/>
          <w:spacing w:val="12"/>
        </w:rPr>
        <w:t xml:space="preserve"> </w:t>
      </w:r>
      <w:r>
        <w:rPr>
          <w:color w:val="010202"/>
          <w:spacing w:val="-3"/>
        </w:rPr>
        <w:t>District</w:t>
      </w:r>
      <w:r>
        <w:rPr>
          <w:color w:val="010202"/>
          <w:spacing w:val="13"/>
        </w:rPr>
        <w:t xml:space="preserve"> </w:t>
      </w:r>
      <w:r>
        <w:rPr>
          <w:color w:val="010202"/>
          <w:spacing w:val="-2"/>
        </w:rPr>
        <w:t>may</w:t>
      </w:r>
      <w:r>
        <w:rPr>
          <w:color w:val="010202"/>
          <w:spacing w:val="13"/>
        </w:rPr>
        <w:t xml:space="preserve"> </w:t>
      </w:r>
      <w:r>
        <w:rPr>
          <w:color w:val="010202"/>
          <w:spacing w:val="-3"/>
        </w:rPr>
        <w:t>perform</w:t>
      </w:r>
      <w:r>
        <w:rPr>
          <w:color w:val="010202"/>
          <w:spacing w:val="13"/>
        </w:rPr>
        <w:t xml:space="preserve"> </w:t>
      </w:r>
      <w:r>
        <w:rPr>
          <w:color w:val="010202"/>
          <w:spacing w:val="-3"/>
        </w:rPr>
        <w:t>reviews</w:t>
      </w:r>
      <w:r>
        <w:rPr>
          <w:color w:val="010202"/>
          <w:spacing w:val="13"/>
        </w:rPr>
        <w:t xml:space="preserve"> </w:t>
      </w:r>
      <w:r>
        <w:rPr>
          <w:color w:val="010202"/>
          <w:spacing w:val="-2"/>
        </w:rPr>
        <w:t>and</w:t>
      </w:r>
      <w:r>
        <w:rPr>
          <w:color w:val="010202"/>
          <w:spacing w:val="12"/>
        </w:rPr>
        <w:t xml:space="preserve"> </w:t>
      </w:r>
      <w:r>
        <w:rPr>
          <w:color w:val="010202"/>
          <w:spacing w:val="-3"/>
        </w:rPr>
        <w:t>evaluations</w:t>
      </w:r>
      <w:r>
        <w:rPr>
          <w:color w:val="010202"/>
          <w:spacing w:val="13"/>
        </w:rPr>
        <w:t xml:space="preserve"> </w:t>
      </w:r>
      <w:r>
        <w:rPr>
          <w:color w:val="010202"/>
          <w:spacing w:val="-2"/>
        </w:rPr>
        <w:t>as</w:t>
      </w:r>
      <w:r>
        <w:rPr>
          <w:color w:val="010202"/>
          <w:spacing w:val="13"/>
        </w:rPr>
        <w:t xml:space="preserve"> </w:t>
      </w:r>
      <w:r>
        <w:rPr>
          <w:color w:val="010202"/>
          <w:spacing w:val="-3"/>
        </w:rPr>
        <w:t>reasonably</w:t>
      </w:r>
      <w:r>
        <w:rPr>
          <w:color w:val="010202"/>
          <w:spacing w:val="13"/>
        </w:rPr>
        <w:t xml:space="preserve"> </w:t>
      </w:r>
      <w:r>
        <w:rPr>
          <w:color w:val="010202"/>
          <w:spacing w:val="-3"/>
        </w:rPr>
        <w:t>necessary</w:t>
      </w:r>
      <w:r>
        <w:rPr>
          <w:color w:val="010202"/>
          <w:spacing w:val="12"/>
        </w:rPr>
        <w:t xml:space="preserve"> </w:t>
      </w:r>
      <w:r>
        <w:rPr>
          <w:color w:val="010202"/>
          <w:spacing w:val="-2"/>
        </w:rPr>
        <w:t>to</w:t>
      </w:r>
      <w:r>
        <w:rPr>
          <w:color w:val="010202"/>
          <w:spacing w:val="13"/>
        </w:rPr>
        <w:t xml:space="preserve"> </w:t>
      </w:r>
      <w:r>
        <w:rPr>
          <w:color w:val="010202"/>
          <w:spacing w:val="-3"/>
        </w:rPr>
        <w:t>ascertain</w:t>
      </w:r>
      <w:r>
        <w:rPr>
          <w:color w:val="010202"/>
          <w:spacing w:val="39"/>
          <w:w w:val="102"/>
        </w:rPr>
        <w:t xml:space="preserve"> </w:t>
      </w:r>
      <w:r>
        <w:rPr>
          <w:color w:val="010202"/>
          <w:spacing w:val="-3"/>
        </w:rPr>
        <w:t>compliance</w:t>
      </w:r>
      <w:r>
        <w:rPr>
          <w:color w:val="010202"/>
          <w:spacing w:val="12"/>
        </w:rPr>
        <w:t xml:space="preserve"> </w:t>
      </w:r>
      <w:r>
        <w:rPr>
          <w:color w:val="010202"/>
          <w:spacing w:val="-3"/>
        </w:rPr>
        <w:t>with</w:t>
      </w:r>
      <w:r>
        <w:rPr>
          <w:color w:val="010202"/>
          <w:spacing w:val="13"/>
        </w:rPr>
        <w:t xml:space="preserve"> </w:t>
      </w:r>
      <w:r>
        <w:rPr>
          <w:color w:val="010202"/>
          <w:spacing w:val="-3"/>
        </w:rPr>
        <w:t>this</w:t>
      </w:r>
      <w:r>
        <w:rPr>
          <w:color w:val="010202"/>
          <w:spacing w:val="12"/>
        </w:rPr>
        <w:t xml:space="preserve"> </w:t>
      </w:r>
      <w:r>
        <w:rPr>
          <w:color w:val="010202"/>
          <w:spacing w:val="-3"/>
        </w:rPr>
        <w:t>paragraph.</w:t>
      </w:r>
      <w:r>
        <w:rPr>
          <w:color w:val="010202"/>
          <w:spacing w:val="13"/>
        </w:rPr>
        <w:t xml:space="preserve"> </w:t>
      </w:r>
      <w:r>
        <w:rPr>
          <w:color w:val="010202"/>
          <w:spacing w:val="-3"/>
        </w:rPr>
        <w:t>These</w:t>
      </w:r>
      <w:r>
        <w:rPr>
          <w:color w:val="010202"/>
          <w:spacing w:val="13"/>
        </w:rPr>
        <w:t xml:space="preserve"> </w:t>
      </w:r>
      <w:r>
        <w:rPr>
          <w:color w:val="010202"/>
          <w:spacing w:val="-3"/>
        </w:rPr>
        <w:t>reviews</w:t>
      </w:r>
      <w:r>
        <w:rPr>
          <w:color w:val="010202"/>
          <w:spacing w:val="12"/>
        </w:rPr>
        <w:t xml:space="preserve"> </w:t>
      </w:r>
      <w:r>
        <w:rPr>
          <w:color w:val="010202"/>
          <w:spacing w:val="-2"/>
        </w:rPr>
        <w:t>and</w:t>
      </w:r>
      <w:r>
        <w:rPr>
          <w:color w:val="010202"/>
          <w:spacing w:val="13"/>
        </w:rPr>
        <w:t xml:space="preserve"> </w:t>
      </w:r>
      <w:r>
        <w:rPr>
          <w:color w:val="010202"/>
          <w:spacing w:val="-3"/>
        </w:rPr>
        <w:t>evaluations</w:t>
      </w:r>
      <w:r>
        <w:rPr>
          <w:color w:val="010202"/>
          <w:spacing w:val="13"/>
        </w:rPr>
        <w:t xml:space="preserve"> </w:t>
      </w:r>
      <w:r>
        <w:rPr>
          <w:color w:val="010202"/>
          <w:spacing w:val="-3"/>
        </w:rPr>
        <w:t>shall</w:t>
      </w:r>
      <w:r>
        <w:rPr>
          <w:color w:val="010202"/>
          <w:spacing w:val="12"/>
        </w:rPr>
        <w:t xml:space="preserve"> </w:t>
      </w:r>
      <w:r>
        <w:rPr>
          <w:color w:val="010202"/>
          <w:spacing w:val="-2"/>
        </w:rPr>
        <w:t>be</w:t>
      </w:r>
      <w:r>
        <w:rPr>
          <w:color w:val="010202"/>
          <w:spacing w:val="13"/>
        </w:rPr>
        <w:t xml:space="preserve"> </w:t>
      </w:r>
      <w:r>
        <w:rPr>
          <w:color w:val="010202"/>
          <w:spacing w:val="-3"/>
        </w:rPr>
        <w:t>conducted</w:t>
      </w:r>
      <w:r>
        <w:rPr>
          <w:color w:val="010202"/>
          <w:spacing w:val="13"/>
        </w:rPr>
        <w:t xml:space="preserve"> </w:t>
      </w:r>
      <w:r>
        <w:rPr>
          <w:color w:val="010202"/>
          <w:spacing w:val="-2"/>
        </w:rPr>
        <w:t>in</w:t>
      </w:r>
      <w:r>
        <w:rPr>
          <w:color w:val="010202"/>
          <w:spacing w:val="12"/>
        </w:rPr>
        <w:t xml:space="preserve"> </w:t>
      </w:r>
      <w:r>
        <w:rPr>
          <w:color w:val="010202"/>
        </w:rPr>
        <w:t>a</w:t>
      </w:r>
      <w:r>
        <w:rPr>
          <w:color w:val="010202"/>
          <w:spacing w:val="60"/>
          <w:w w:val="102"/>
        </w:rPr>
        <w:t xml:space="preserve"> </w:t>
      </w:r>
      <w:r>
        <w:rPr>
          <w:color w:val="010202"/>
          <w:spacing w:val="-4"/>
        </w:rPr>
        <w:t>manner</w:t>
      </w:r>
      <w:r>
        <w:rPr>
          <w:color w:val="010202"/>
          <w:spacing w:val="10"/>
        </w:rPr>
        <w:t xml:space="preserve"> </w:t>
      </w:r>
      <w:r>
        <w:rPr>
          <w:color w:val="010202"/>
          <w:spacing w:val="-3"/>
        </w:rPr>
        <w:t>that</w:t>
      </w:r>
      <w:r>
        <w:rPr>
          <w:color w:val="010202"/>
          <w:spacing w:val="11"/>
        </w:rPr>
        <w:t xml:space="preserve"> </w:t>
      </w:r>
      <w:r>
        <w:rPr>
          <w:color w:val="010202"/>
          <w:spacing w:val="-3"/>
        </w:rPr>
        <w:t>will</w:t>
      </w:r>
      <w:r>
        <w:rPr>
          <w:color w:val="010202"/>
          <w:spacing w:val="11"/>
        </w:rPr>
        <w:t xml:space="preserve"> </w:t>
      </w:r>
      <w:r>
        <w:rPr>
          <w:color w:val="010202"/>
          <w:spacing w:val="-3"/>
        </w:rPr>
        <w:t>not</w:t>
      </w:r>
      <w:r>
        <w:rPr>
          <w:color w:val="010202"/>
          <w:spacing w:val="11"/>
        </w:rPr>
        <w:t xml:space="preserve"> </w:t>
      </w:r>
      <w:r>
        <w:rPr>
          <w:color w:val="010202"/>
          <w:spacing w:val="-4"/>
        </w:rPr>
        <w:t>unduly</w:t>
      </w:r>
      <w:r>
        <w:rPr>
          <w:color w:val="010202"/>
          <w:spacing w:val="10"/>
        </w:rPr>
        <w:t xml:space="preserve"> </w:t>
      </w:r>
      <w:r>
        <w:rPr>
          <w:color w:val="010202"/>
          <w:spacing w:val="-2"/>
        </w:rPr>
        <w:t>de</w:t>
      </w:r>
      <w:r>
        <w:rPr>
          <w:color w:val="010202"/>
          <w:spacing w:val="-3"/>
        </w:rPr>
        <w:t>lay</w:t>
      </w:r>
      <w:r>
        <w:rPr>
          <w:color w:val="010202"/>
          <w:spacing w:val="8"/>
        </w:rPr>
        <w:t xml:space="preserve"> </w:t>
      </w:r>
      <w:r>
        <w:rPr>
          <w:color w:val="010202"/>
          <w:spacing w:val="-3"/>
        </w:rPr>
        <w:t>the</w:t>
      </w:r>
      <w:r>
        <w:rPr>
          <w:color w:val="010202"/>
          <w:spacing w:val="9"/>
        </w:rPr>
        <w:t xml:space="preserve"> </w:t>
      </w:r>
      <w:r>
        <w:rPr>
          <w:color w:val="010202"/>
          <w:spacing w:val="-4"/>
        </w:rPr>
        <w:t>contract</w:t>
      </w:r>
      <w:r>
        <w:rPr>
          <w:color w:val="010202"/>
          <w:spacing w:val="9"/>
        </w:rPr>
        <w:t xml:space="preserve"> </w:t>
      </w:r>
      <w:r>
        <w:rPr>
          <w:color w:val="010202"/>
          <w:spacing w:val="-3"/>
        </w:rPr>
        <w:t>work.</w:t>
      </w:r>
      <w:r>
        <w:rPr>
          <w:color w:val="010202"/>
          <w:spacing w:val="10"/>
        </w:rPr>
        <w:t xml:space="preserve"> </w:t>
      </w:r>
      <w:r>
        <w:rPr>
          <w:color w:val="010202"/>
          <w:spacing w:val="-2"/>
        </w:rPr>
        <w:t>The</w:t>
      </w:r>
      <w:r>
        <w:rPr>
          <w:color w:val="010202"/>
          <w:spacing w:val="9"/>
        </w:rPr>
        <w:t xml:space="preserve"> </w:t>
      </w:r>
      <w:r>
        <w:rPr>
          <w:color w:val="010202"/>
          <w:spacing w:val="-3"/>
        </w:rPr>
        <w:t>right</w:t>
      </w:r>
      <w:r>
        <w:rPr>
          <w:color w:val="010202"/>
          <w:spacing w:val="10"/>
        </w:rPr>
        <w:t xml:space="preserve"> </w:t>
      </w:r>
      <w:r>
        <w:rPr>
          <w:color w:val="010202"/>
          <w:spacing w:val="-2"/>
        </w:rPr>
        <w:t>of</w:t>
      </w:r>
      <w:r>
        <w:rPr>
          <w:color w:val="010202"/>
          <w:spacing w:val="10"/>
        </w:rPr>
        <w:t xml:space="preserve"> </w:t>
      </w:r>
      <w:r>
        <w:rPr>
          <w:color w:val="010202"/>
          <w:spacing w:val="-3"/>
        </w:rPr>
        <w:t>review,</w:t>
      </w:r>
      <w:r>
        <w:rPr>
          <w:color w:val="010202"/>
          <w:spacing w:val="9"/>
        </w:rPr>
        <w:t xml:space="preserve"> </w:t>
      </w:r>
      <w:r>
        <w:rPr>
          <w:color w:val="010202"/>
          <w:spacing w:val="-3"/>
        </w:rPr>
        <w:t>whether</w:t>
      </w:r>
      <w:r>
        <w:rPr>
          <w:color w:val="010202"/>
          <w:spacing w:val="55"/>
          <w:w w:val="102"/>
        </w:rPr>
        <w:t xml:space="preserve"> </w:t>
      </w:r>
      <w:r>
        <w:rPr>
          <w:color w:val="010202"/>
          <w:spacing w:val="-3"/>
        </w:rPr>
        <w:t>exercised</w:t>
      </w:r>
      <w:r>
        <w:rPr>
          <w:color w:val="010202"/>
          <w:spacing w:val="12"/>
        </w:rPr>
        <w:t xml:space="preserve"> </w:t>
      </w:r>
      <w:r>
        <w:rPr>
          <w:color w:val="010202"/>
          <w:spacing w:val="-2"/>
        </w:rPr>
        <w:t>or</w:t>
      </w:r>
      <w:r>
        <w:rPr>
          <w:color w:val="010202"/>
          <w:spacing w:val="13"/>
        </w:rPr>
        <w:t xml:space="preserve"> </w:t>
      </w:r>
      <w:r>
        <w:rPr>
          <w:color w:val="010202"/>
          <w:spacing w:val="-3"/>
        </w:rPr>
        <w:t>not,</w:t>
      </w:r>
      <w:r>
        <w:rPr>
          <w:color w:val="010202"/>
          <w:spacing w:val="12"/>
        </w:rPr>
        <w:t xml:space="preserve"> </w:t>
      </w:r>
      <w:r>
        <w:rPr>
          <w:color w:val="010202"/>
          <w:spacing w:val="-3"/>
        </w:rPr>
        <w:t>does</w:t>
      </w:r>
      <w:r>
        <w:rPr>
          <w:color w:val="010202"/>
          <w:spacing w:val="13"/>
        </w:rPr>
        <w:t xml:space="preserve"> </w:t>
      </w:r>
      <w:r>
        <w:rPr>
          <w:color w:val="010202"/>
          <w:spacing w:val="-2"/>
        </w:rPr>
        <w:t>not</w:t>
      </w:r>
      <w:r>
        <w:rPr>
          <w:color w:val="010202"/>
          <w:spacing w:val="12"/>
        </w:rPr>
        <w:t xml:space="preserve"> </w:t>
      </w:r>
      <w:r>
        <w:rPr>
          <w:color w:val="010202"/>
          <w:spacing w:val="-3"/>
        </w:rPr>
        <w:t>relieve</w:t>
      </w:r>
      <w:r>
        <w:rPr>
          <w:color w:val="010202"/>
          <w:spacing w:val="13"/>
        </w:rPr>
        <w:t xml:space="preserve"> </w:t>
      </w:r>
      <w:r>
        <w:rPr>
          <w:color w:val="010202"/>
          <w:spacing w:val="-2"/>
        </w:rPr>
        <w:t>the</w:t>
      </w:r>
      <w:r>
        <w:rPr>
          <w:color w:val="010202"/>
          <w:spacing w:val="12"/>
        </w:rPr>
        <w:t xml:space="preserve"> </w:t>
      </w:r>
      <w:r>
        <w:rPr>
          <w:color w:val="010202"/>
          <w:spacing w:val="-3"/>
        </w:rPr>
        <w:t>Contractor</w:t>
      </w:r>
      <w:r>
        <w:rPr>
          <w:color w:val="010202"/>
          <w:spacing w:val="13"/>
        </w:rPr>
        <w:t xml:space="preserve"> </w:t>
      </w:r>
      <w:r>
        <w:rPr>
          <w:color w:val="010202"/>
          <w:spacing w:val="-2"/>
        </w:rPr>
        <w:t>of</w:t>
      </w:r>
      <w:r>
        <w:rPr>
          <w:color w:val="010202"/>
          <w:spacing w:val="12"/>
        </w:rPr>
        <w:t xml:space="preserve"> </w:t>
      </w:r>
      <w:r>
        <w:rPr>
          <w:color w:val="010202"/>
          <w:spacing w:val="-2"/>
        </w:rPr>
        <w:t>the</w:t>
      </w:r>
      <w:r>
        <w:rPr>
          <w:color w:val="010202"/>
          <w:spacing w:val="13"/>
        </w:rPr>
        <w:t xml:space="preserve"> </w:t>
      </w:r>
      <w:r>
        <w:rPr>
          <w:color w:val="010202"/>
          <w:spacing w:val="-3"/>
        </w:rPr>
        <w:t>obligations</w:t>
      </w:r>
      <w:r>
        <w:rPr>
          <w:color w:val="010202"/>
          <w:spacing w:val="13"/>
        </w:rPr>
        <w:t xml:space="preserve"> </w:t>
      </w:r>
      <w:r>
        <w:rPr>
          <w:color w:val="010202"/>
          <w:spacing w:val="-3"/>
        </w:rPr>
        <w:t>under</w:t>
      </w:r>
      <w:r>
        <w:rPr>
          <w:color w:val="010202"/>
          <w:spacing w:val="12"/>
        </w:rPr>
        <w:t xml:space="preserve"> </w:t>
      </w:r>
      <w:r>
        <w:rPr>
          <w:color w:val="010202"/>
          <w:spacing w:val="-3"/>
        </w:rPr>
        <w:t>this</w:t>
      </w:r>
      <w:r>
        <w:rPr>
          <w:color w:val="010202"/>
          <w:spacing w:val="13"/>
        </w:rPr>
        <w:t xml:space="preserve"> </w:t>
      </w:r>
      <w:r>
        <w:rPr>
          <w:color w:val="010202"/>
          <w:spacing w:val="-3"/>
        </w:rPr>
        <w:t>contract.</w:t>
      </w:r>
    </w:p>
    <w:p w14:paraId="15FF276E" w14:textId="77777777" w:rsidR="00B85A17" w:rsidRDefault="008B0D1D" w:rsidP="005E69E9">
      <w:pPr>
        <w:pStyle w:val="BodyText"/>
        <w:widowControl w:val="0"/>
        <w:numPr>
          <w:ilvl w:val="1"/>
          <w:numId w:val="20"/>
        </w:numPr>
        <w:tabs>
          <w:tab w:val="left" w:pos="1555"/>
        </w:tabs>
        <w:spacing w:after="0"/>
        <w:ind w:right="-40" w:hanging="720"/>
        <w:jc w:val="both"/>
      </w:pPr>
      <w:r>
        <w:rPr>
          <w:color w:val="010202"/>
          <w:spacing w:val="-3"/>
        </w:rPr>
        <w:t>The</w:t>
      </w:r>
      <w:r>
        <w:rPr>
          <w:color w:val="010202"/>
          <w:spacing w:val="9"/>
        </w:rPr>
        <w:t xml:space="preserve"> </w:t>
      </w:r>
      <w:r>
        <w:rPr>
          <w:color w:val="010202"/>
          <w:spacing w:val="-4"/>
        </w:rPr>
        <w:t>District</w:t>
      </w:r>
      <w:r>
        <w:rPr>
          <w:color w:val="010202"/>
          <w:spacing w:val="9"/>
        </w:rPr>
        <w:t xml:space="preserve"> </w:t>
      </w:r>
      <w:r>
        <w:rPr>
          <w:color w:val="010202"/>
          <w:spacing w:val="-3"/>
        </w:rPr>
        <w:t>has</w:t>
      </w:r>
      <w:r>
        <w:rPr>
          <w:color w:val="010202"/>
          <w:spacing w:val="9"/>
        </w:rPr>
        <w:t xml:space="preserve"> </w:t>
      </w:r>
      <w:r>
        <w:rPr>
          <w:color w:val="010202"/>
          <w:spacing w:val="-3"/>
        </w:rPr>
        <w:t>the</w:t>
      </w:r>
      <w:r>
        <w:rPr>
          <w:color w:val="010202"/>
          <w:spacing w:val="9"/>
        </w:rPr>
        <w:t xml:space="preserve"> </w:t>
      </w:r>
      <w:r>
        <w:rPr>
          <w:color w:val="010202"/>
          <w:spacing w:val="-4"/>
        </w:rPr>
        <w:t>right</w:t>
      </w:r>
      <w:r>
        <w:rPr>
          <w:color w:val="010202"/>
          <w:spacing w:val="9"/>
        </w:rPr>
        <w:t xml:space="preserve"> </w:t>
      </w:r>
      <w:r>
        <w:rPr>
          <w:color w:val="010202"/>
          <w:spacing w:val="-2"/>
        </w:rPr>
        <w:t>to</w:t>
      </w:r>
      <w:r>
        <w:rPr>
          <w:color w:val="010202"/>
          <w:spacing w:val="10"/>
        </w:rPr>
        <w:t xml:space="preserve"> </w:t>
      </w:r>
      <w:r>
        <w:rPr>
          <w:color w:val="010202"/>
          <w:spacing w:val="-4"/>
        </w:rPr>
        <w:t>inspect</w:t>
      </w:r>
      <w:r>
        <w:rPr>
          <w:color w:val="010202"/>
          <w:spacing w:val="9"/>
        </w:rPr>
        <w:t xml:space="preserve"> </w:t>
      </w:r>
      <w:r>
        <w:rPr>
          <w:color w:val="010202"/>
          <w:spacing w:val="-3"/>
        </w:rPr>
        <w:t>and</w:t>
      </w:r>
      <w:r>
        <w:rPr>
          <w:color w:val="010202"/>
          <w:spacing w:val="9"/>
        </w:rPr>
        <w:t xml:space="preserve"> </w:t>
      </w:r>
      <w:r>
        <w:rPr>
          <w:color w:val="010202"/>
          <w:spacing w:val="-3"/>
        </w:rPr>
        <w:t>test</w:t>
      </w:r>
      <w:r>
        <w:rPr>
          <w:color w:val="010202"/>
          <w:spacing w:val="9"/>
        </w:rPr>
        <w:t xml:space="preserve"> </w:t>
      </w:r>
      <w:r>
        <w:rPr>
          <w:color w:val="010202"/>
          <w:spacing w:val="-3"/>
        </w:rPr>
        <w:t>all</w:t>
      </w:r>
      <w:r>
        <w:rPr>
          <w:color w:val="010202"/>
          <w:spacing w:val="9"/>
        </w:rPr>
        <w:t xml:space="preserve"> </w:t>
      </w:r>
      <w:r>
        <w:rPr>
          <w:color w:val="010202"/>
          <w:spacing w:val="-4"/>
        </w:rPr>
        <w:t>supplies</w:t>
      </w:r>
      <w:r>
        <w:rPr>
          <w:color w:val="010202"/>
          <w:spacing w:val="10"/>
        </w:rPr>
        <w:t xml:space="preserve"> </w:t>
      </w:r>
      <w:r>
        <w:rPr>
          <w:color w:val="010202"/>
          <w:spacing w:val="-4"/>
        </w:rPr>
        <w:t>called</w:t>
      </w:r>
      <w:r>
        <w:rPr>
          <w:color w:val="010202"/>
          <w:spacing w:val="9"/>
        </w:rPr>
        <w:t xml:space="preserve"> </w:t>
      </w:r>
      <w:r>
        <w:rPr>
          <w:color w:val="010202"/>
          <w:spacing w:val="-3"/>
        </w:rPr>
        <w:t>for</w:t>
      </w:r>
      <w:r>
        <w:rPr>
          <w:color w:val="010202"/>
          <w:spacing w:val="9"/>
        </w:rPr>
        <w:t xml:space="preserve"> </w:t>
      </w:r>
      <w:r>
        <w:rPr>
          <w:color w:val="010202"/>
          <w:spacing w:val="-2"/>
        </w:rPr>
        <w:t>by</w:t>
      </w:r>
      <w:r>
        <w:rPr>
          <w:color w:val="010202"/>
          <w:spacing w:val="9"/>
        </w:rPr>
        <w:t xml:space="preserve"> </w:t>
      </w:r>
      <w:r>
        <w:rPr>
          <w:color w:val="010202"/>
          <w:spacing w:val="-3"/>
        </w:rPr>
        <w:t>the</w:t>
      </w:r>
      <w:r>
        <w:rPr>
          <w:color w:val="010202"/>
          <w:spacing w:val="9"/>
        </w:rPr>
        <w:t xml:space="preserve"> </w:t>
      </w:r>
      <w:r>
        <w:rPr>
          <w:color w:val="010202"/>
          <w:spacing w:val="-4"/>
        </w:rPr>
        <w:t>contract,</w:t>
      </w:r>
      <w:r>
        <w:rPr>
          <w:color w:val="010202"/>
          <w:spacing w:val="9"/>
        </w:rPr>
        <w:t xml:space="preserve"> </w:t>
      </w:r>
      <w:r>
        <w:rPr>
          <w:color w:val="010202"/>
          <w:spacing w:val="-4"/>
        </w:rPr>
        <w:t>to</w:t>
      </w:r>
      <w:r>
        <w:rPr>
          <w:color w:val="010202"/>
          <w:spacing w:val="60"/>
          <w:w w:val="102"/>
        </w:rPr>
        <w:t xml:space="preserve"> </w:t>
      </w:r>
      <w:proofErr w:type="gramStart"/>
      <w:r>
        <w:rPr>
          <w:color w:val="010202"/>
          <w:spacing w:val="-2"/>
        </w:rPr>
        <w:t>the</w:t>
      </w:r>
      <w:proofErr w:type="gramEnd"/>
      <w:r>
        <w:rPr>
          <w:color w:val="010202"/>
          <w:spacing w:val="13"/>
        </w:rPr>
        <w:t xml:space="preserve"> </w:t>
      </w:r>
      <w:r>
        <w:rPr>
          <w:color w:val="010202"/>
          <w:spacing w:val="-3"/>
        </w:rPr>
        <w:t>extent</w:t>
      </w:r>
      <w:r>
        <w:rPr>
          <w:color w:val="010202"/>
          <w:spacing w:val="14"/>
        </w:rPr>
        <w:t xml:space="preserve"> </w:t>
      </w:r>
      <w:r>
        <w:rPr>
          <w:color w:val="010202"/>
          <w:spacing w:val="-3"/>
        </w:rPr>
        <w:t>practicable,</w:t>
      </w:r>
      <w:r>
        <w:rPr>
          <w:color w:val="010202"/>
          <w:spacing w:val="-6"/>
        </w:rPr>
        <w:t xml:space="preserve"> </w:t>
      </w:r>
      <w:r>
        <w:rPr>
          <w:color w:val="010202"/>
          <w:spacing w:val="-2"/>
        </w:rPr>
        <w:t>at</w:t>
      </w:r>
      <w:r>
        <w:rPr>
          <w:color w:val="010202"/>
          <w:spacing w:val="11"/>
        </w:rPr>
        <w:t xml:space="preserve"> </w:t>
      </w:r>
      <w:r>
        <w:rPr>
          <w:color w:val="010202"/>
          <w:spacing w:val="-2"/>
        </w:rPr>
        <w:t>all</w:t>
      </w:r>
      <w:r>
        <w:rPr>
          <w:color w:val="010202"/>
          <w:spacing w:val="11"/>
        </w:rPr>
        <w:t xml:space="preserve"> </w:t>
      </w:r>
      <w:r>
        <w:rPr>
          <w:color w:val="010202"/>
          <w:spacing w:val="-3"/>
        </w:rPr>
        <w:t>places</w:t>
      </w:r>
      <w:r>
        <w:rPr>
          <w:color w:val="010202"/>
          <w:spacing w:val="12"/>
        </w:rPr>
        <w:t xml:space="preserve"> </w:t>
      </w:r>
      <w:r>
        <w:rPr>
          <w:color w:val="010202"/>
          <w:spacing w:val="-2"/>
        </w:rPr>
        <w:t>and</w:t>
      </w:r>
      <w:r>
        <w:rPr>
          <w:color w:val="010202"/>
          <w:spacing w:val="11"/>
        </w:rPr>
        <w:t xml:space="preserve"> </w:t>
      </w:r>
      <w:r>
        <w:rPr>
          <w:color w:val="010202"/>
          <w:spacing w:val="-3"/>
        </w:rPr>
        <w:t>times,</w:t>
      </w:r>
      <w:r>
        <w:rPr>
          <w:color w:val="010202"/>
          <w:spacing w:val="11"/>
        </w:rPr>
        <w:t xml:space="preserve"> </w:t>
      </w:r>
      <w:r>
        <w:rPr>
          <w:color w:val="010202"/>
          <w:spacing w:val="-3"/>
        </w:rPr>
        <w:t>including</w:t>
      </w:r>
      <w:r>
        <w:rPr>
          <w:color w:val="010202"/>
          <w:spacing w:val="11"/>
        </w:rPr>
        <w:t xml:space="preserve"> </w:t>
      </w:r>
      <w:r>
        <w:rPr>
          <w:color w:val="010202"/>
          <w:spacing w:val="-2"/>
        </w:rPr>
        <w:t>the</w:t>
      </w:r>
      <w:r>
        <w:rPr>
          <w:color w:val="010202"/>
          <w:spacing w:val="11"/>
        </w:rPr>
        <w:t xml:space="preserve"> </w:t>
      </w:r>
      <w:r>
        <w:rPr>
          <w:color w:val="010202"/>
          <w:spacing w:val="-3"/>
        </w:rPr>
        <w:t>period</w:t>
      </w:r>
      <w:r>
        <w:rPr>
          <w:color w:val="010202"/>
          <w:spacing w:val="11"/>
        </w:rPr>
        <w:t xml:space="preserve"> </w:t>
      </w:r>
      <w:r>
        <w:rPr>
          <w:color w:val="010202"/>
          <w:spacing w:val="-2"/>
        </w:rPr>
        <w:t>of</w:t>
      </w:r>
      <w:r>
        <w:rPr>
          <w:color w:val="010202"/>
          <w:spacing w:val="12"/>
        </w:rPr>
        <w:t xml:space="preserve"> </w:t>
      </w:r>
      <w:r>
        <w:rPr>
          <w:color w:val="010202"/>
          <w:spacing w:val="-3"/>
        </w:rPr>
        <w:t>manufacture,</w:t>
      </w:r>
      <w:r>
        <w:rPr>
          <w:color w:val="010202"/>
          <w:spacing w:val="39"/>
          <w:w w:val="102"/>
        </w:rPr>
        <w:t xml:space="preserve"> </w:t>
      </w:r>
      <w:r>
        <w:rPr>
          <w:color w:val="010202"/>
          <w:spacing w:val="-3"/>
        </w:rPr>
        <w:t>and</w:t>
      </w:r>
      <w:r>
        <w:rPr>
          <w:color w:val="010202"/>
          <w:spacing w:val="10"/>
        </w:rPr>
        <w:t xml:space="preserve"> </w:t>
      </w:r>
      <w:r>
        <w:rPr>
          <w:color w:val="010202"/>
          <w:spacing w:val="-2"/>
        </w:rPr>
        <w:t>in</w:t>
      </w:r>
      <w:r>
        <w:rPr>
          <w:color w:val="010202"/>
          <w:spacing w:val="10"/>
        </w:rPr>
        <w:t xml:space="preserve"> </w:t>
      </w:r>
      <w:r>
        <w:rPr>
          <w:color w:val="010202"/>
          <w:spacing w:val="-3"/>
        </w:rPr>
        <w:t>any</w:t>
      </w:r>
      <w:r>
        <w:rPr>
          <w:color w:val="010202"/>
          <w:spacing w:val="11"/>
        </w:rPr>
        <w:t xml:space="preserve"> </w:t>
      </w:r>
      <w:r>
        <w:rPr>
          <w:color w:val="010202"/>
          <w:spacing w:val="-4"/>
        </w:rPr>
        <w:t>event</w:t>
      </w:r>
      <w:r>
        <w:rPr>
          <w:color w:val="010202"/>
          <w:spacing w:val="10"/>
        </w:rPr>
        <w:t xml:space="preserve"> </w:t>
      </w:r>
      <w:r>
        <w:rPr>
          <w:color w:val="010202"/>
          <w:spacing w:val="-4"/>
        </w:rPr>
        <w:t>before</w:t>
      </w:r>
      <w:r>
        <w:rPr>
          <w:color w:val="010202"/>
          <w:spacing w:val="11"/>
        </w:rPr>
        <w:t xml:space="preserve"> </w:t>
      </w:r>
      <w:r>
        <w:rPr>
          <w:color w:val="010202"/>
          <w:spacing w:val="-4"/>
        </w:rPr>
        <w:t>acceptance.</w:t>
      </w:r>
      <w:r>
        <w:rPr>
          <w:color w:val="010202"/>
          <w:spacing w:val="10"/>
        </w:rPr>
        <w:t xml:space="preserve"> </w:t>
      </w:r>
      <w:r>
        <w:rPr>
          <w:color w:val="010202"/>
          <w:spacing w:val="-3"/>
        </w:rPr>
        <w:t>The</w:t>
      </w:r>
      <w:r>
        <w:rPr>
          <w:color w:val="010202"/>
          <w:spacing w:val="11"/>
        </w:rPr>
        <w:t xml:space="preserve"> </w:t>
      </w:r>
      <w:r>
        <w:rPr>
          <w:color w:val="010202"/>
          <w:spacing w:val="-4"/>
        </w:rPr>
        <w:t>District</w:t>
      </w:r>
      <w:r>
        <w:rPr>
          <w:color w:val="010202"/>
          <w:spacing w:val="10"/>
        </w:rPr>
        <w:t xml:space="preserve"> </w:t>
      </w:r>
      <w:r>
        <w:rPr>
          <w:color w:val="010202"/>
          <w:spacing w:val="-3"/>
        </w:rPr>
        <w:t>will</w:t>
      </w:r>
      <w:r>
        <w:rPr>
          <w:color w:val="010202"/>
          <w:spacing w:val="11"/>
        </w:rPr>
        <w:t xml:space="preserve"> </w:t>
      </w:r>
      <w:r>
        <w:rPr>
          <w:color w:val="010202"/>
          <w:spacing w:val="-4"/>
        </w:rPr>
        <w:t>perform</w:t>
      </w:r>
      <w:r>
        <w:rPr>
          <w:color w:val="010202"/>
          <w:spacing w:val="10"/>
        </w:rPr>
        <w:t xml:space="preserve"> </w:t>
      </w:r>
      <w:r>
        <w:rPr>
          <w:color w:val="010202"/>
          <w:spacing w:val="-4"/>
        </w:rPr>
        <w:t>inspections</w:t>
      </w:r>
      <w:r>
        <w:rPr>
          <w:color w:val="010202"/>
          <w:spacing w:val="10"/>
        </w:rPr>
        <w:t xml:space="preserve"> </w:t>
      </w:r>
      <w:r>
        <w:rPr>
          <w:color w:val="010202"/>
          <w:spacing w:val="-3"/>
        </w:rPr>
        <w:t>and</w:t>
      </w:r>
      <w:r>
        <w:rPr>
          <w:color w:val="010202"/>
          <w:spacing w:val="11"/>
        </w:rPr>
        <w:t xml:space="preserve"> </w:t>
      </w:r>
      <w:r>
        <w:rPr>
          <w:color w:val="010202"/>
          <w:spacing w:val="-4"/>
        </w:rPr>
        <w:t>tests</w:t>
      </w:r>
      <w:r>
        <w:rPr>
          <w:color w:val="010202"/>
          <w:spacing w:val="10"/>
        </w:rPr>
        <w:t xml:space="preserve"> </w:t>
      </w:r>
      <w:r>
        <w:rPr>
          <w:color w:val="010202"/>
          <w:spacing w:val="-4"/>
        </w:rPr>
        <w:t>in</w:t>
      </w:r>
      <w:r>
        <w:rPr>
          <w:color w:val="010202"/>
          <w:spacing w:val="62"/>
          <w:w w:val="102"/>
        </w:rPr>
        <w:t xml:space="preserve"> </w:t>
      </w:r>
      <w:r>
        <w:rPr>
          <w:color w:val="010202"/>
        </w:rPr>
        <w:t>a</w:t>
      </w:r>
      <w:r>
        <w:rPr>
          <w:color w:val="010202"/>
          <w:spacing w:val="9"/>
        </w:rPr>
        <w:t xml:space="preserve"> </w:t>
      </w:r>
      <w:r>
        <w:rPr>
          <w:color w:val="010202"/>
          <w:spacing w:val="-3"/>
        </w:rPr>
        <w:t>manner</w:t>
      </w:r>
      <w:r>
        <w:rPr>
          <w:color w:val="010202"/>
          <w:spacing w:val="9"/>
        </w:rPr>
        <w:t xml:space="preserve"> </w:t>
      </w:r>
      <w:r>
        <w:rPr>
          <w:color w:val="010202"/>
          <w:spacing w:val="-3"/>
        </w:rPr>
        <w:t>that</w:t>
      </w:r>
      <w:r>
        <w:rPr>
          <w:color w:val="010202"/>
          <w:spacing w:val="9"/>
        </w:rPr>
        <w:t xml:space="preserve"> </w:t>
      </w:r>
      <w:r>
        <w:rPr>
          <w:color w:val="010202"/>
          <w:spacing w:val="-3"/>
        </w:rPr>
        <w:t>will</w:t>
      </w:r>
      <w:r>
        <w:rPr>
          <w:color w:val="010202"/>
          <w:spacing w:val="9"/>
        </w:rPr>
        <w:t xml:space="preserve"> </w:t>
      </w:r>
      <w:r>
        <w:rPr>
          <w:color w:val="010202"/>
          <w:spacing w:val="-2"/>
        </w:rPr>
        <w:t>not</w:t>
      </w:r>
      <w:r>
        <w:rPr>
          <w:color w:val="010202"/>
          <w:spacing w:val="9"/>
        </w:rPr>
        <w:t xml:space="preserve"> </w:t>
      </w:r>
      <w:r>
        <w:rPr>
          <w:color w:val="010202"/>
          <w:spacing w:val="-3"/>
        </w:rPr>
        <w:t>unduly</w:t>
      </w:r>
      <w:r>
        <w:rPr>
          <w:color w:val="010202"/>
          <w:spacing w:val="9"/>
        </w:rPr>
        <w:t xml:space="preserve"> </w:t>
      </w:r>
      <w:r>
        <w:rPr>
          <w:color w:val="010202"/>
          <w:spacing w:val="-3"/>
        </w:rPr>
        <w:t>delay</w:t>
      </w:r>
      <w:r>
        <w:rPr>
          <w:color w:val="010202"/>
          <w:spacing w:val="9"/>
        </w:rPr>
        <w:t xml:space="preserve"> </w:t>
      </w:r>
      <w:r>
        <w:rPr>
          <w:color w:val="010202"/>
          <w:spacing w:val="-2"/>
        </w:rPr>
        <w:t>the</w:t>
      </w:r>
      <w:r>
        <w:rPr>
          <w:color w:val="010202"/>
          <w:spacing w:val="9"/>
        </w:rPr>
        <w:t xml:space="preserve"> </w:t>
      </w:r>
      <w:r>
        <w:rPr>
          <w:color w:val="010202"/>
          <w:spacing w:val="-3"/>
        </w:rPr>
        <w:t>work.</w:t>
      </w:r>
      <w:r>
        <w:rPr>
          <w:color w:val="010202"/>
          <w:spacing w:val="9"/>
        </w:rPr>
        <w:t xml:space="preserve"> </w:t>
      </w:r>
      <w:r>
        <w:rPr>
          <w:color w:val="010202"/>
          <w:spacing w:val="-2"/>
        </w:rPr>
        <w:t>The</w:t>
      </w:r>
      <w:r>
        <w:rPr>
          <w:color w:val="010202"/>
          <w:spacing w:val="9"/>
        </w:rPr>
        <w:t xml:space="preserve"> </w:t>
      </w:r>
      <w:r>
        <w:rPr>
          <w:color w:val="010202"/>
          <w:spacing w:val="-3"/>
        </w:rPr>
        <w:t>District</w:t>
      </w:r>
      <w:r>
        <w:rPr>
          <w:color w:val="010202"/>
          <w:spacing w:val="9"/>
        </w:rPr>
        <w:t xml:space="preserve"> </w:t>
      </w:r>
      <w:r>
        <w:rPr>
          <w:color w:val="010202"/>
          <w:spacing w:val="-3"/>
        </w:rPr>
        <w:t>assumes</w:t>
      </w:r>
      <w:r>
        <w:rPr>
          <w:color w:val="010202"/>
          <w:spacing w:val="9"/>
        </w:rPr>
        <w:t xml:space="preserve"> </w:t>
      </w:r>
      <w:r>
        <w:rPr>
          <w:color w:val="010202"/>
          <w:spacing w:val="-2"/>
        </w:rPr>
        <w:t>no</w:t>
      </w:r>
      <w:r>
        <w:rPr>
          <w:color w:val="010202"/>
          <w:spacing w:val="9"/>
        </w:rPr>
        <w:t xml:space="preserve"> </w:t>
      </w:r>
      <w:r>
        <w:rPr>
          <w:color w:val="010202"/>
          <w:spacing w:val="-3"/>
        </w:rPr>
        <w:t>contractual</w:t>
      </w:r>
      <w:r>
        <w:rPr>
          <w:color w:val="010202"/>
          <w:spacing w:val="49"/>
          <w:w w:val="102"/>
        </w:rPr>
        <w:t xml:space="preserve"> </w:t>
      </w:r>
      <w:r>
        <w:rPr>
          <w:color w:val="010202"/>
          <w:spacing w:val="-3"/>
        </w:rPr>
        <w:t>obligation</w:t>
      </w:r>
      <w:r>
        <w:rPr>
          <w:color w:val="010202"/>
          <w:spacing w:val="12"/>
        </w:rPr>
        <w:t xml:space="preserve"> </w:t>
      </w:r>
      <w:r>
        <w:rPr>
          <w:color w:val="010202"/>
          <w:spacing w:val="-2"/>
        </w:rPr>
        <w:t>to</w:t>
      </w:r>
      <w:r>
        <w:rPr>
          <w:color w:val="010202"/>
          <w:spacing w:val="12"/>
        </w:rPr>
        <w:t xml:space="preserve"> </w:t>
      </w:r>
      <w:r>
        <w:rPr>
          <w:color w:val="010202"/>
          <w:spacing w:val="-3"/>
        </w:rPr>
        <w:t>perform</w:t>
      </w:r>
      <w:r>
        <w:rPr>
          <w:color w:val="010202"/>
          <w:spacing w:val="12"/>
        </w:rPr>
        <w:t xml:space="preserve"> </w:t>
      </w:r>
      <w:r>
        <w:rPr>
          <w:color w:val="010202"/>
          <w:spacing w:val="-7"/>
        </w:rPr>
        <w:t>any</w:t>
      </w:r>
      <w:r>
        <w:rPr>
          <w:color w:val="010202"/>
          <w:spacing w:val="13"/>
        </w:rPr>
        <w:t xml:space="preserve"> </w:t>
      </w:r>
      <w:r>
        <w:rPr>
          <w:color w:val="010202"/>
          <w:spacing w:val="-3"/>
        </w:rPr>
        <w:t>inspection</w:t>
      </w:r>
      <w:r>
        <w:rPr>
          <w:color w:val="010202"/>
          <w:spacing w:val="12"/>
        </w:rPr>
        <w:t xml:space="preserve"> </w:t>
      </w:r>
      <w:r>
        <w:rPr>
          <w:color w:val="010202"/>
          <w:spacing w:val="-2"/>
        </w:rPr>
        <w:t>and</w:t>
      </w:r>
      <w:r>
        <w:rPr>
          <w:color w:val="010202"/>
          <w:spacing w:val="12"/>
        </w:rPr>
        <w:t xml:space="preserve"> </w:t>
      </w:r>
      <w:r>
        <w:rPr>
          <w:color w:val="010202"/>
          <w:spacing w:val="-3"/>
        </w:rPr>
        <w:t>test</w:t>
      </w:r>
      <w:r>
        <w:rPr>
          <w:color w:val="010202"/>
          <w:spacing w:val="13"/>
        </w:rPr>
        <w:t xml:space="preserve"> </w:t>
      </w:r>
      <w:r>
        <w:rPr>
          <w:color w:val="010202"/>
          <w:spacing w:val="-2"/>
        </w:rPr>
        <w:t>for</w:t>
      </w:r>
      <w:r>
        <w:rPr>
          <w:color w:val="010202"/>
          <w:spacing w:val="12"/>
        </w:rPr>
        <w:t xml:space="preserve"> </w:t>
      </w:r>
      <w:r>
        <w:rPr>
          <w:color w:val="010202"/>
          <w:spacing w:val="-2"/>
        </w:rPr>
        <w:t>the</w:t>
      </w:r>
      <w:r>
        <w:rPr>
          <w:color w:val="010202"/>
          <w:spacing w:val="12"/>
        </w:rPr>
        <w:t xml:space="preserve"> </w:t>
      </w:r>
      <w:r>
        <w:rPr>
          <w:color w:val="010202"/>
          <w:spacing w:val="-3"/>
        </w:rPr>
        <w:t>benefit</w:t>
      </w:r>
      <w:r>
        <w:rPr>
          <w:color w:val="010202"/>
          <w:spacing w:val="13"/>
        </w:rPr>
        <w:t xml:space="preserve"> </w:t>
      </w:r>
      <w:r>
        <w:rPr>
          <w:color w:val="010202"/>
          <w:spacing w:val="-2"/>
        </w:rPr>
        <w:t>of</w:t>
      </w:r>
      <w:r>
        <w:rPr>
          <w:color w:val="010202"/>
          <w:spacing w:val="12"/>
        </w:rPr>
        <w:t xml:space="preserve"> </w:t>
      </w:r>
      <w:r>
        <w:rPr>
          <w:color w:val="010202"/>
          <w:spacing w:val="-2"/>
        </w:rPr>
        <w:t>the</w:t>
      </w:r>
      <w:r>
        <w:rPr>
          <w:color w:val="010202"/>
          <w:spacing w:val="12"/>
        </w:rPr>
        <w:t xml:space="preserve"> </w:t>
      </w:r>
      <w:r>
        <w:rPr>
          <w:color w:val="010202"/>
          <w:spacing w:val="-3"/>
        </w:rPr>
        <w:t>Contractor</w:t>
      </w:r>
      <w:r>
        <w:rPr>
          <w:color w:val="010202"/>
          <w:spacing w:val="12"/>
        </w:rPr>
        <w:t xml:space="preserve"> </w:t>
      </w:r>
      <w:r>
        <w:rPr>
          <w:color w:val="010202"/>
          <w:spacing w:val="-3"/>
        </w:rPr>
        <w:t>unless</w:t>
      </w:r>
      <w:r>
        <w:rPr>
          <w:color w:val="010202"/>
          <w:spacing w:val="39"/>
          <w:w w:val="102"/>
        </w:rPr>
        <w:t xml:space="preserve"> </w:t>
      </w:r>
      <w:r>
        <w:rPr>
          <w:color w:val="010202"/>
          <w:spacing w:val="-3"/>
        </w:rPr>
        <w:t>specifically</w:t>
      </w:r>
      <w:r>
        <w:rPr>
          <w:color w:val="010202"/>
          <w:spacing w:val="14"/>
        </w:rPr>
        <w:t xml:space="preserve"> </w:t>
      </w:r>
      <w:r>
        <w:rPr>
          <w:color w:val="010202"/>
          <w:spacing w:val="-2"/>
        </w:rPr>
        <w:t>set</w:t>
      </w:r>
      <w:r>
        <w:rPr>
          <w:color w:val="010202"/>
          <w:spacing w:val="15"/>
        </w:rPr>
        <w:t xml:space="preserve"> </w:t>
      </w:r>
      <w:r>
        <w:rPr>
          <w:color w:val="010202"/>
          <w:spacing w:val="-3"/>
        </w:rPr>
        <w:t>forth</w:t>
      </w:r>
      <w:r>
        <w:rPr>
          <w:color w:val="010202"/>
          <w:spacing w:val="14"/>
        </w:rPr>
        <w:t xml:space="preserve"> </w:t>
      </w:r>
      <w:r>
        <w:rPr>
          <w:color w:val="010202"/>
          <w:spacing w:val="-3"/>
        </w:rPr>
        <w:t>elsewhere</w:t>
      </w:r>
      <w:r>
        <w:rPr>
          <w:color w:val="010202"/>
          <w:spacing w:val="15"/>
        </w:rPr>
        <w:t xml:space="preserve"> </w:t>
      </w:r>
      <w:r>
        <w:rPr>
          <w:color w:val="010202"/>
          <w:spacing w:val="-2"/>
        </w:rPr>
        <w:t>in</w:t>
      </w:r>
      <w:r>
        <w:rPr>
          <w:color w:val="010202"/>
          <w:spacing w:val="14"/>
        </w:rPr>
        <w:t xml:space="preserve"> </w:t>
      </w:r>
      <w:r>
        <w:rPr>
          <w:color w:val="010202"/>
          <w:spacing w:val="-2"/>
        </w:rPr>
        <w:t>the</w:t>
      </w:r>
      <w:r>
        <w:rPr>
          <w:color w:val="010202"/>
          <w:spacing w:val="15"/>
        </w:rPr>
        <w:t xml:space="preserve"> </w:t>
      </w:r>
      <w:r>
        <w:rPr>
          <w:color w:val="010202"/>
          <w:spacing w:val="-3"/>
        </w:rPr>
        <w:t>contract.</w:t>
      </w:r>
    </w:p>
    <w:p w14:paraId="78986EAA" w14:textId="3A91A744" w:rsidR="00B85A17" w:rsidRDefault="008B0D1D" w:rsidP="005E69E9">
      <w:pPr>
        <w:pStyle w:val="BodyText"/>
        <w:widowControl w:val="0"/>
        <w:numPr>
          <w:ilvl w:val="1"/>
          <w:numId w:val="20"/>
        </w:numPr>
        <w:tabs>
          <w:tab w:val="left" w:pos="1556"/>
        </w:tabs>
        <w:spacing w:after="0"/>
        <w:ind w:right="-40" w:hanging="720"/>
        <w:jc w:val="both"/>
      </w:pPr>
      <w:r>
        <w:rPr>
          <w:color w:val="010202"/>
          <w:spacing w:val="-2"/>
        </w:rPr>
        <w:t>If</w:t>
      </w:r>
      <w:r>
        <w:rPr>
          <w:color w:val="010202"/>
          <w:spacing w:val="10"/>
        </w:rPr>
        <w:t xml:space="preserve"> </w:t>
      </w:r>
      <w:r>
        <w:rPr>
          <w:color w:val="010202"/>
          <w:spacing w:val="-2"/>
        </w:rPr>
        <w:t>the</w:t>
      </w:r>
      <w:r>
        <w:rPr>
          <w:color w:val="010202"/>
          <w:spacing w:val="10"/>
        </w:rPr>
        <w:t xml:space="preserve"> </w:t>
      </w:r>
      <w:r>
        <w:rPr>
          <w:color w:val="010202"/>
          <w:spacing w:val="-3"/>
        </w:rPr>
        <w:t>District</w:t>
      </w:r>
      <w:r>
        <w:rPr>
          <w:color w:val="010202"/>
          <w:spacing w:val="11"/>
        </w:rPr>
        <w:t xml:space="preserve"> </w:t>
      </w:r>
      <w:r>
        <w:rPr>
          <w:color w:val="010202"/>
          <w:spacing w:val="-3"/>
        </w:rPr>
        <w:t>performs</w:t>
      </w:r>
      <w:r>
        <w:rPr>
          <w:color w:val="010202"/>
          <w:spacing w:val="10"/>
        </w:rPr>
        <w:t xml:space="preserve"> </w:t>
      </w:r>
      <w:r>
        <w:rPr>
          <w:color w:val="010202"/>
          <w:spacing w:val="-3"/>
        </w:rPr>
        <w:t>inspection</w:t>
      </w:r>
      <w:r>
        <w:rPr>
          <w:color w:val="010202"/>
          <w:spacing w:val="11"/>
        </w:rPr>
        <w:t xml:space="preserve"> </w:t>
      </w:r>
      <w:r>
        <w:rPr>
          <w:color w:val="010202"/>
          <w:spacing w:val="-2"/>
        </w:rPr>
        <w:t>or</w:t>
      </w:r>
      <w:r>
        <w:rPr>
          <w:color w:val="010202"/>
          <w:spacing w:val="10"/>
        </w:rPr>
        <w:t xml:space="preserve"> </w:t>
      </w:r>
      <w:r>
        <w:rPr>
          <w:color w:val="010202"/>
          <w:spacing w:val="-3"/>
        </w:rPr>
        <w:t>test</w:t>
      </w:r>
      <w:r>
        <w:rPr>
          <w:color w:val="010202"/>
          <w:spacing w:val="10"/>
        </w:rPr>
        <w:t xml:space="preserve"> </w:t>
      </w:r>
      <w:r>
        <w:rPr>
          <w:color w:val="010202"/>
          <w:spacing w:val="-2"/>
        </w:rPr>
        <w:t>on</w:t>
      </w:r>
      <w:r>
        <w:rPr>
          <w:color w:val="010202"/>
          <w:spacing w:val="11"/>
        </w:rPr>
        <w:t xml:space="preserve"> </w:t>
      </w:r>
      <w:r>
        <w:rPr>
          <w:color w:val="010202"/>
          <w:spacing w:val="-2"/>
        </w:rPr>
        <w:t>the</w:t>
      </w:r>
      <w:r>
        <w:rPr>
          <w:color w:val="010202"/>
          <w:spacing w:val="10"/>
        </w:rPr>
        <w:t xml:space="preserve"> </w:t>
      </w:r>
      <w:r>
        <w:rPr>
          <w:color w:val="010202"/>
          <w:spacing w:val="-3"/>
        </w:rPr>
        <w:t>premises</w:t>
      </w:r>
      <w:r>
        <w:rPr>
          <w:color w:val="010202"/>
          <w:spacing w:val="11"/>
        </w:rPr>
        <w:t xml:space="preserve"> </w:t>
      </w:r>
      <w:r>
        <w:rPr>
          <w:color w:val="010202"/>
          <w:spacing w:val="-2"/>
        </w:rPr>
        <w:t>of</w:t>
      </w:r>
      <w:r>
        <w:rPr>
          <w:color w:val="010202"/>
          <w:spacing w:val="10"/>
        </w:rPr>
        <w:t xml:space="preserve"> </w:t>
      </w:r>
      <w:r>
        <w:rPr>
          <w:color w:val="010202"/>
          <w:spacing w:val="-2"/>
        </w:rPr>
        <w:t>the</w:t>
      </w:r>
      <w:r>
        <w:rPr>
          <w:color w:val="010202"/>
          <w:spacing w:val="10"/>
        </w:rPr>
        <w:t xml:space="preserve"> </w:t>
      </w:r>
      <w:r>
        <w:rPr>
          <w:color w:val="010202"/>
          <w:spacing w:val="-3"/>
        </w:rPr>
        <w:t>Contractor</w:t>
      </w:r>
      <w:r>
        <w:rPr>
          <w:color w:val="010202"/>
          <w:spacing w:val="11"/>
        </w:rPr>
        <w:t xml:space="preserve"> </w:t>
      </w:r>
      <w:r>
        <w:rPr>
          <w:color w:val="010202"/>
          <w:spacing w:val="-3"/>
        </w:rPr>
        <w:t>or</w:t>
      </w:r>
      <w:r>
        <w:rPr>
          <w:color w:val="010202"/>
          <w:spacing w:val="43"/>
          <w:w w:val="102"/>
        </w:rPr>
        <w:t xml:space="preserve"> </w:t>
      </w:r>
      <w:r>
        <w:rPr>
          <w:color w:val="010202"/>
          <w:spacing w:val="-3"/>
        </w:rPr>
        <w:t>subcontractor,</w:t>
      </w:r>
      <w:r>
        <w:rPr>
          <w:color w:val="010202"/>
          <w:spacing w:val="16"/>
        </w:rPr>
        <w:t xml:space="preserve"> </w:t>
      </w:r>
      <w:r>
        <w:rPr>
          <w:color w:val="010202"/>
          <w:spacing w:val="-2"/>
        </w:rPr>
        <w:t>the</w:t>
      </w:r>
      <w:r>
        <w:rPr>
          <w:color w:val="010202"/>
          <w:spacing w:val="17"/>
        </w:rPr>
        <w:t xml:space="preserve"> </w:t>
      </w:r>
      <w:r>
        <w:rPr>
          <w:color w:val="010202"/>
          <w:spacing w:val="-3"/>
        </w:rPr>
        <w:t>Contractor</w:t>
      </w:r>
      <w:r>
        <w:rPr>
          <w:color w:val="010202"/>
          <w:spacing w:val="16"/>
        </w:rPr>
        <w:t xml:space="preserve"> </w:t>
      </w:r>
      <w:r>
        <w:rPr>
          <w:color w:val="010202"/>
          <w:spacing w:val="-6"/>
        </w:rPr>
        <w:t>shall</w:t>
      </w:r>
      <w:r>
        <w:rPr>
          <w:color w:val="010202"/>
          <w:spacing w:val="11"/>
        </w:rPr>
        <w:t xml:space="preserve"> </w:t>
      </w:r>
      <w:r>
        <w:rPr>
          <w:color w:val="010202"/>
          <w:spacing w:val="-3"/>
        </w:rPr>
        <w:t>furnish,</w:t>
      </w:r>
      <w:r>
        <w:rPr>
          <w:color w:val="010202"/>
          <w:spacing w:val="16"/>
        </w:rPr>
        <w:t xml:space="preserve"> </w:t>
      </w:r>
      <w:r>
        <w:rPr>
          <w:color w:val="010202"/>
          <w:spacing w:val="-2"/>
        </w:rPr>
        <w:t>and</w:t>
      </w:r>
      <w:r>
        <w:rPr>
          <w:color w:val="010202"/>
          <w:spacing w:val="17"/>
        </w:rPr>
        <w:t xml:space="preserve"> </w:t>
      </w:r>
      <w:r>
        <w:rPr>
          <w:color w:val="010202"/>
          <w:spacing w:val="-3"/>
        </w:rPr>
        <w:t>shall</w:t>
      </w:r>
      <w:r>
        <w:rPr>
          <w:color w:val="010202"/>
          <w:spacing w:val="16"/>
        </w:rPr>
        <w:t xml:space="preserve"> </w:t>
      </w:r>
      <w:r>
        <w:rPr>
          <w:color w:val="010202"/>
          <w:spacing w:val="-3"/>
        </w:rPr>
        <w:t>require</w:t>
      </w:r>
      <w:r>
        <w:rPr>
          <w:color w:val="010202"/>
          <w:spacing w:val="11"/>
        </w:rPr>
        <w:t xml:space="preserve"> </w:t>
      </w:r>
      <w:r>
        <w:rPr>
          <w:color w:val="010202"/>
          <w:spacing w:val="-3"/>
        </w:rPr>
        <w:t>subcontractors</w:t>
      </w:r>
      <w:r>
        <w:rPr>
          <w:color w:val="010202"/>
          <w:spacing w:val="10"/>
        </w:rPr>
        <w:t xml:space="preserve"> </w:t>
      </w:r>
      <w:r>
        <w:rPr>
          <w:color w:val="010202"/>
          <w:spacing w:val="-3"/>
        </w:rPr>
        <w:t>to</w:t>
      </w:r>
      <w:r>
        <w:rPr>
          <w:color w:val="010202"/>
          <w:spacing w:val="35"/>
          <w:w w:val="102"/>
        </w:rPr>
        <w:t xml:space="preserve"> </w:t>
      </w:r>
      <w:r>
        <w:rPr>
          <w:color w:val="010202"/>
          <w:spacing w:val="-3"/>
        </w:rPr>
        <w:t>furnish,</w:t>
      </w:r>
      <w:r>
        <w:rPr>
          <w:color w:val="010202"/>
          <w:spacing w:val="15"/>
        </w:rPr>
        <w:t xml:space="preserve"> </w:t>
      </w:r>
      <w:r>
        <w:rPr>
          <w:color w:val="010202"/>
          <w:spacing w:val="-3"/>
        </w:rPr>
        <w:t>without</w:t>
      </w:r>
      <w:r>
        <w:rPr>
          <w:color w:val="010202"/>
          <w:spacing w:val="15"/>
        </w:rPr>
        <w:t xml:space="preserve"> </w:t>
      </w:r>
      <w:r>
        <w:rPr>
          <w:color w:val="010202"/>
          <w:spacing w:val="-3"/>
        </w:rPr>
        <w:t>additional</w:t>
      </w:r>
      <w:r>
        <w:rPr>
          <w:color w:val="010202"/>
          <w:spacing w:val="15"/>
        </w:rPr>
        <w:t xml:space="preserve"> </w:t>
      </w:r>
      <w:r>
        <w:rPr>
          <w:color w:val="010202"/>
          <w:spacing w:val="-3"/>
        </w:rPr>
        <w:t>charge,</w:t>
      </w:r>
      <w:r>
        <w:rPr>
          <w:color w:val="010202"/>
          <w:spacing w:val="15"/>
        </w:rPr>
        <w:t xml:space="preserve"> </w:t>
      </w:r>
      <w:r>
        <w:rPr>
          <w:color w:val="010202"/>
          <w:spacing w:val="-2"/>
        </w:rPr>
        <w:t>all</w:t>
      </w:r>
      <w:r>
        <w:rPr>
          <w:color w:val="010202"/>
          <w:spacing w:val="15"/>
        </w:rPr>
        <w:t xml:space="preserve"> </w:t>
      </w:r>
      <w:r>
        <w:rPr>
          <w:color w:val="010202"/>
          <w:spacing w:val="-3"/>
        </w:rPr>
        <w:t>reasonable</w:t>
      </w:r>
      <w:r>
        <w:rPr>
          <w:color w:val="010202"/>
          <w:spacing w:val="15"/>
        </w:rPr>
        <w:t xml:space="preserve"> </w:t>
      </w:r>
      <w:r>
        <w:rPr>
          <w:color w:val="010202"/>
          <w:spacing w:val="-3"/>
        </w:rPr>
        <w:t>facilities</w:t>
      </w:r>
      <w:r>
        <w:rPr>
          <w:color w:val="010202"/>
          <w:spacing w:val="15"/>
        </w:rPr>
        <w:t xml:space="preserve"> </w:t>
      </w:r>
      <w:r>
        <w:rPr>
          <w:color w:val="010202"/>
          <w:spacing w:val="-2"/>
        </w:rPr>
        <w:t>and</w:t>
      </w:r>
      <w:r>
        <w:rPr>
          <w:color w:val="010202"/>
          <w:spacing w:val="15"/>
        </w:rPr>
        <w:t xml:space="preserve"> </w:t>
      </w:r>
      <w:r>
        <w:rPr>
          <w:color w:val="010202"/>
          <w:spacing w:val="-3"/>
        </w:rPr>
        <w:t>assistance</w:t>
      </w:r>
      <w:r>
        <w:rPr>
          <w:color w:val="010202"/>
          <w:spacing w:val="15"/>
        </w:rPr>
        <w:t xml:space="preserve"> </w:t>
      </w:r>
      <w:r>
        <w:rPr>
          <w:color w:val="010202"/>
          <w:spacing w:val="-2"/>
        </w:rPr>
        <w:t>for</w:t>
      </w:r>
      <w:r>
        <w:rPr>
          <w:color w:val="010202"/>
          <w:spacing w:val="15"/>
        </w:rPr>
        <w:t xml:space="preserve"> </w:t>
      </w:r>
      <w:r>
        <w:rPr>
          <w:color w:val="010202"/>
          <w:spacing w:val="-3"/>
        </w:rPr>
        <w:t>the</w:t>
      </w:r>
      <w:r>
        <w:rPr>
          <w:color w:val="010202"/>
          <w:spacing w:val="41"/>
          <w:w w:val="102"/>
        </w:rPr>
        <w:t xml:space="preserve"> </w:t>
      </w:r>
      <w:r>
        <w:rPr>
          <w:color w:val="010202"/>
          <w:spacing w:val="-3"/>
        </w:rPr>
        <w:t>safe</w:t>
      </w:r>
      <w:r>
        <w:rPr>
          <w:color w:val="010202"/>
          <w:spacing w:val="12"/>
        </w:rPr>
        <w:t xml:space="preserve"> </w:t>
      </w:r>
      <w:r>
        <w:rPr>
          <w:color w:val="010202"/>
          <w:spacing w:val="-3"/>
        </w:rPr>
        <w:t>and</w:t>
      </w:r>
      <w:r>
        <w:rPr>
          <w:color w:val="010202"/>
          <w:spacing w:val="13"/>
        </w:rPr>
        <w:t xml:space="preserve"> </w:t>
      </w:r>
      <w:r>
        <w:rPr>
          <w:color w:val="010202"/>
          <w:spacing w:val="-4"/>
        </w:rPr>
        <w:t>convenient</w:t>
      </w:r>
      <w:r>
        <w:rPr>
          <w:color w:val="010202"/>
          <w:spacing w:val="13"/>
        </w:rPr>
        <w:t xml:space="preserve"> </w:t>
      </w:r>
      <w:r>
        <w:rPr>
          <w:color w:val="010202"/>
          <w:spacing w:val="-4"/>
        </w:rPr>
        <w:t>performance</w:t>
      </w:r>
      <w:r>
        <w:rPr>
          <w:color w:val="010202"/>
          <w:spacing w:val="13"/>
        </w:rPr>
        <w:t xml:space="preserve"> </w:t>
      </w:r>
      <w:r>
        <w:rPr>
          <w:color w:val="010202"/>
          <w:spacing w:val="-2"/>
        </w:rPr>
        <w:t>of</w:t>
      </w:r>
      <w:r>
        <w:rPr>
          <w:color w:val="010202"/>
          <w:spacing w:val="13"/>
        </w:rPr>
        <w:t xml:space="preserve"> </w:t>
      </w:r>
      <w:r>
        <w:rPr>
          <w:color w:val="010202"/>
          <w:spacing w:val="-4"/>
        </w:rPr>
        <w:t>these</w:t>
      </w:r>
      <w:r>
        <w:rPr>
          <w:color w:val="010202"/>
          <w:spacing w:val="13"/>
        </w:rPr>
        <w:t xml:space="preserve"> </w:t>
      </w:r>
      <w:r>
        <w:rPr>
          <w:color w:val="010202"/>
          <w:spacing w:val="-4"/>
        </w:rPr>
        <w:t>duties.</w:t>
      </w:r>
      <w:r>
        <w:rPr>
          <w:color w:val="010202"/>
          <w:spacing w:val="13"/>
        </w:rPr>
        <w:t xml:space="preserve"> </w:t>
      </w:r>
      <w:r>
        <w:rPr>
          <w:color w:val="010202"/>
          <w:spacing w:val="-4"/>
        </w:rPr>
        <w:t>Except</w:t>
      </w:r>
      <w:r>
        <w:rPr>
          <w:color w:val="010202"/>
          <w:spacing w:val="13"/>
        </w:rPr>
        <w:t xml:space="preserve"> </w:t>
      </w:r>
      <w:r>
        <w:rPr>
          <w:color w:val="010202"/>
          <w:spacing w:val="-2"/>
        </w:rPr>
        <w:t>as</w:t>
      </w:r>
      <w:r>
        <w:rPr>
          <w:color w:val="010202"/>
          <w:spacing w:val="13"/>
        </w:rPr>
        <w:t xml:space="preserve"> </w:t>
      </w:r>
      <w:r>
        <w:rPr>
          <w:color w:val="010202"/>
          <w:spacing w:val="-4"/>
        </w:rPr>
        <w:t>otherwise</w:t>
      </w:r>
      <w:r>
        <w:rPr>
          <w:color w:val="010202"/>
          <w:spacing w:val="13"/>
        </w:rPr>
        <w:t xml:space="preserve"> </w:t>
      </w:r>
      <w:r>
        <w:rPr>
          <w:color w:val="010202"/>
          <w:spacing w:val="-4"/>
        </w:rPr>
        <w:t>provided</w:t>
      </w:r>
      <w:r>
        <w:rPr>
          <w:color w:val="010202"/>
          <w:spacing w:val="13"/>
        </w:rPr>
        <w:t xml:space="preserve"> </w:t>
      </w:r>
      <w:r>
        <w:rPr>
          <w:color w:val="010202"/>
          <w:spacing w:val="-4"/>
        </w:rPr>
        <w:t>in</w:t>
      </w:r>
      <w:r>
        <w:rPr>
          <w:color w:val="010202"/>
          <w:spacing w:val="56"/>
          <w:w w:val="102"/>
        </w:rPr>
        <w:t xml:space="preserve"> </w:t>
      </w:r>
      <w:r>
        <w:rPr>
          <w:color w:val="010202"/>
          <w:spacing w:val="-2"/>
        </w:rPr>
        <w:t>the</w:t>
      </w:r>
      <w:r>
        <w:rPr>
          <w:color w:val="010202"/>
          <w:spacing w:val="9"/>
        </w:rPr>
        <w:t xml:space="preserve"> </w:t>
      </w:r>
      <w:r>
        <w:rPr>
          <w:color w:val="010202"/>
          <w:spacing w:val="-3"/>
        </w:rPr>
        <w:t>contract,</w:t>
      </w:r>
      <w:r>
        <w:rPr>
          <w:color w:val="010202"/>
          <w:spacing w:val="10"/>
        </w:rPr>
        <w:t xml:space="preserve"> </w:t>
      </w:r>
      <w:r>
        <w:rPr>
          <w:color w:val="010202"/>
          <w:spacing w:val="-2"/>
        </w:rPr>
        <w:t>the</w:t>
      </w:r>
      <w:r>
        <w:rPr>
          <w:color w:val="010202"/>
          <w:spacing w:val="10"/>
        </w:rPr>
        <w:t xml:space="preserve"> </w:t>
      </w:r>
      <w:r>
        <w:rPr>
          <w:color w:val="010202"/>
          <w:spacing w:val="-3"/>
        </w:rPr>
        <w:t>District</w:t>
      </w:r>
      <w:r>
        <w:rPr>
          <w:color w:val="010202"/>
          <w:spacing w:val="10"/>
        </w:rPr>
        <w:t xml:space="preserve"> </w:t>
      </w:r>
      <w:r>
        <w:rPr>
          <w:color w:val="010202"/>
          <w:spacing w:val="-3"/>
        </w:rPr>
        <w:t>will</w:t>
      </w:r>
      <w:r>
        <w:rPr>
          <w:color w:val="010202"/>
          <w:spacing w:val="10"/>
        </w:rPr>
        <w:t xml:space="preserve"> </w:t>
      </w:r>
      <w:r>
        <w:rPr>
          <w:color w:val="010202"/>
          <w:spacing w:val="-3"/>
        </w:rPr>
        <w:t>bear</w:t>
      </w:r>
      <w:r>
        <w:rPr>
          <w:color w:val="010202"/>
          <w:spacing w:val="10"/>
        </w:rPr>
        <w:t xml:space="preserve"> </w:t>
      </w:r>
      <w:r>
        <w:rPr>
          <w:color w:val="010202"/>
          <w:spacing w:val="-2"/>
        </w:rPr>
        <w:t>the</w:t>
      </w:r>
      <w:r>
        <w:rPr>
          <w:color w:val="010202"/>
          <w:spacing w:val="10"/>
        </w:rPr>
        <w:t xml:space="preserve"> </w:t>
      </w:r>
      <w:r>
        <w:rPr>
          <w:color w:val="010202"/>
          <w:spacing w:val="-3"/>
        </w:rPr>
        <w:t>expense</w:t>
      </w:r>
      <w:r>
        <w:rPr>
          <w:color w:val="010202"/>
          <w:spacing w:val="10"/>
        </w:rPr>
        <w:t xml:space="preserve"> </w:t>
      </w:r>
      <w:r>
        <w:rPr>
          <w:color w:val="010202"/>
          <w:spacing w:val="-2"/>
        </w:rPr>
        <w:t>of</w:t>
      </w:r>
      <w:r>
        <w:rPr>
          <w:color w:val="010202"/>
          <w:spacing w:val="10"/>
        </w:rPr>
        <w:t xml:space="preserve"> </w:t>
      </w:r>
      <w:r>
        <w:rPr>
          <w:color w:val="010202"/>
          <w:spacing w:val="-3"/>
        </w:rPr>
        <w:t>District</w:t>
      </w:r>
      <w:r>
        <w:rPr>
          <w:color w:val="010202"/>
          <w:spacing w:val="10"/>
        </w:rPr>
        <w:t xml:space="preserve"> </w:t>
      </w:r>
      <w:r>
        <w:rPr>
          <w:color w:val="010202"/>
          <w:spacing w:val="-3"/>
        </w:rPr>
        <w:t>inspections</w:t>
      </w:r>
      <w:r>
        <w:rPr>
          <w:color w:val="010202"/>
          <w:spacing w:val="15"/>
        </w:rPr>
        <w:t xml:space="preserve"> </w:t>
      </w:r>
      <w:r>
        <w:rPr>
          <w:color w:val="010202"/>
        </w:rPr>
        <w:t>or</w:t>
      </w:r>
      <w:r>
        <w:rPr>
          <w:color w:val="010202"/>
          <w:spacing w:val="16"/>
        </w:rPr>
        <w:t xml:space="preserve"> </w:t>
      </w:r>
      <w:r>
        <w:rPr>
          <w:color w:val="010202"/>
          <w:spacing w:val="-1"/>
        </w:rPr>
        <w:t>tests</w:t>
      </w:r>
      <w:r>
        <w:rPr>
          <w:color w:val="010202"/>
          <w:spacing w:val="54"/>
          <w:w w:val="102"/>
        </w:rPr>
        <w:t xml:space="preserve"> </w:t>
      </w:r>
      <w:r>
        <w:rPr>
          <w:color w:val="010202"/>
          <w:spacing w:val="-4"/>
        </w:rPr>
        <w:t>made</w:t>
      </w:r>
      <w:r>
        <w:rPr>
          <w:color w:val="010202"/>
          <w:spacing w:val="11"/>
        </w:rPr>
        <w:t xml:space="preserve"> </w:t>
      </w:r>
      <w:r>
        <w:rPr>
          <w:color w:val="010202"/>
          <w:spacing w:val="-3"/>
        </w:rPr>
        <w:t>at</w:t>
      </w:r>
      <w:r>
        <w:rPr>
          <w:color w:val="010202"/>
          <w:spacing w:val="11"/>
        </w:rPr>
        <w:t xml:space="preserve"> </w:t>
      </w:r>
      <w:r>
        <w:rPr>
          <w:color w:val="010202"/>
          <w:spacing w:val="-4"/>
        </w:rPr>
        <w:t>other</w:t>
      </w:r>
      <w:r>
        <w:rPr>
          <w:color w:val="010202"/>
          <w:spacing w:val="11"/>
        </w:rPr>
        <w:t xml:space="preserve"> </w:t>
      </w:r>
      <w:r>
        <w:rPr>
          <w:color w:val="010202"/>
          <w:spacing w:val="-4"/>
        </w:rPr>
        <w:t>than</w:t>
      </w:r>
      <w:r>
        <w:rPr>
          <w:color w:val="010202"/>
          <w:spacing w:val="11"/>
        </w:rPr>
        <w:t xml:space="preserve"> </w:t>
      </w:r>
      <w:r>
        <w:rPr>
          <w:color w:val="010202"/>
          <w:spacing w:val="-5"/>
        </w:rPr>
        <w:t>Contractor’</w:t>
      </w:r>
      <w:r>
        <w:rPr>
          <w:color w:val="010202"/>
          <w:spacing w:val="-15"/>
        </w:rPr>
        <w:t xml:space="preserve"> </w:t>
      </w:r>
      <w:r>
        <w:rPr>
          <w:color w:val="010202"/>
        </w:rPr>
        <w:t>s</w:t>
      </w:r>
      <w:r>
        <w:rPr>
          <w:color w:val="010202"/>
          <w:spacing w:val="11"/>
        </w:rPr>
        <w:t xml:space="preserve"> </w:t>
      </w:r>
      <w:r>
        <w:rPr>
          <w:color w:val="010202"/>
          <w:spacing w:val="-3"/>
        </w:rPr>
        <w:t>or</w:t>
      </w:r>
      <w:r>
        <w:rPr>
          <w:color w:val="010202"/>
          <w:spacing w:val="12"/>
        </w:rPr>
        <w:t xml:space="preserve"> </w:t>
      </w:r>
      <w:r>
        <w:rPr>
          <w:color w:val="010202"/>
          <w:spacing w:val="-5"/>
        </w:rPr>
        <w:t>subcontractor’</w:t>
      </w:r>
      <w:r>
        <w:rPr>
          <w:color w:val="010202"/>
          <w:spacing w:val="-16"/>
        </w:rPr>
        <w:t xml:space="preserve"> </w:t>
      </w:r>
      <w:r>
        <w:rPr>
          <w:color w:val="010202"/>
        </w:rPr>
        <w:t>s</w:t>
      </w:r>
      <w:r>
        <w:rPr>
          <w:color w:val="010202"/>
          <w:spacing w:val="12"/>
        </w:rPr>
        <w:t xml:space="preserve"> </w:t>
      </w:r>
      <w:r>
        <w:rPr>
          <w:color w:val="010202"/>
          <w:spacing w:val="-5"/>
        </w:rPr>
        <w:t>premises;</w:t>
      </w:r>
      <w:r>
        <w:rPr>
          <w:color w:val="010202"/>
          <w:spacing w:val="11"/>
        </w:rPr>
        <w:t xml:space="preserve"> </w:t>
      </w:r>
      <w:r w:rsidR="00C904A2">
        <w:rPr>
          <w:color w:val="010202"/>
          <w:spacing w:val="-5"/>
        </w:rPr>
        <w:t>provided</w:t>
      </w:r>
      <w:r>
        <w:rPr>
          <w:color w:val="010202"/>
          <w:spacing w:val="11"/>
        </w:rPr>
        <w:t xml:space="preserve"> </w:t>
      </w:r>
      <w:r>
        <w:rPr>
          <w:color w:val="010202"/>
          <w:spacing w:val="-4"/>
        </w:rPr>
        <w:t>that</w:t>
      </w:r>
      <w:r>
        <w:rPr>
          <w:color w:val="010202"/>
          <w:spacing w:val="11"/>
        </w:rPr>
        <w:t xml:space="preserve"> </w:t>
      </w:r>
      <w:r>
        <w:rPr>
          <w:color w:val="010202"/>
          <w:spacing w:val="-5"/>
        </w:rPr>
        <w:t>in</w:t>
      </w:r>
      <w:r>
        <w:rPr>
          <w:color w:val="010202"/>
          <w:spacing w:val="45"/>
          <w:w w:val="102"/>
        </w:rPr>
        <w:t xml:space="preserve"> </w:t>
      </w:r>
      <w:r>
        <w:rPr>
          <w:color w:val="010202"/>
          <w:spacing w:val="-3"/>
        </w:rPr>
        <w:t>case</w:t>
      </w:r>
      <w:r>
        <w:rPr>
          <w:color w:val="010202"/>
          <w:spacing w:val="11"/>
        </w:rPr>
        <w:t xml:space="preserve"> </w:t>
      </w:r>
      <w:r>
        <w:rPr>
          <w:color w:val="010202"/>
          <w:spacing w:val="-2"/>
        </w:rPr>
        <w:t>of</w:t>
      </w:r>
      <w:r>
        <w:rPr>
          <w:color w:val="010202"/>
          <w:spacing w:val="11"/>
        </w:rPr>
        <w:t xml:space="preserve"> </w:t>
      </w:r>
      <w:r>
        <w:rPr>
          <w:color w:val="010202"/>
          <w:spacing w:val="-4"/>
        </w:rPr>
        <w:t>rejection,</w:t>
      </w:r>
      <w:r>
        <w:rPr>
          <w:color w:val="010202"/>
          <w:spacing w:val="11"/>
        </w:rPr>
        <w:t xml:space="preserve"> </w:t>
      </w:r>
      <w:r>
        <w:rPr>
          <w:color w:val="010202"/>
          <w:spacing w:val="-3"/>
        </w:rPr>
        <w:t>the</w:t>
      </w:r>
      <w:r>
        <w:rPr>
          <w:color w:val="010202"/>
          <w:spacing w:val="11"/>
        </w:rPr>
        <w:t xml:space="preserve"> </w:t>
      </w:r>
      <w:r>
        <w:rPr>
          <w:color w:val="010202"/>
          <w:spacing w:val="-4"/>
        </w:rPr>
        <w:t>District</w:t>
      </w:r>
      <w:r>
        <w:rPr>
          <w:color w:val="010202"/>
          <w:spacing w:val="11"/>
        </w:rPr>
        <w:t xml:space="preserve"> </w:t>
      </w:r>
      <w:r>
        <w:rPr>
          <w:color w:val="010202"/>
          <w:spacing w:val="-3"/>
        </w:rPr>
        <w:t>will</w:t>
      </w:r>
      <w:r>
        <w:rPr>
          <w:color w:val="010202"/>
          <w:spacing w:val="12"/>
        </w:rPr>
        <w:t xml:space="preserve"> </w:t>
      </w:r>
      <w:r>
        <w:rPr>
          <w:color w:val="010202"/>
          <w:spacing w:val="-3"/>
        </w:rPr>
        <w:t>not</w:t>
      </w:r>
      <w:r>
        <w:rPr>
          <w:color w:val="010202"/>
          <w:spacing w:val="11"/>
        </w:rPr>
        <w:t xml:space="preserve"> </w:t>
      </w:r>
      <w:r>
        <w:rPr>
          <w:color w:val="010202"/>
          <w:spacing w:val="-2"/>
        </w:rPr>
        <w:t>be</w:t>
      </w:r>
      <w:r>
        <w:rPr>
          <w:color w:val="010202"/>
          <w:spacing w:val="11"/>
        </w:rPr>
        <w:t xml:space="preserve"> </w:t>
      </w:r>
      <w:r>
        <w:rPr>
          <w:color w:val="010202"/>
          <w:spacing w:val="-4"/>
        </w:rPr>
        <w:t>liable</w:t>
      </w:r>
      <w:r>
        <w:rPr>
          <w:color w:val="010202"/>
          <w:spacing w:val="11"/>
        </w:rPr>
        <w:t xml:space="preserve"> </w:t>
      </w:r>
      <w:r>
        <w:rPr>
          <w:color w:val="010202"/>
          <w:spacing w:val="-3"/>
        </w:rPr>
        <w:t>for</w:t>
      </w:r>
      <w:r>
        <w:rPr>
          <w:color w:val="010202"/>
          <w:spacing w:val="11"/>
        </w:rPr>
        <w:t xml:space="preserve"> </w:t>
      </w:r>
      <w:r>
        <w:rPr>
          <w:color w:val="010202"/>
          <w:spacing w:val="-3"/>
        </w:rPr>
        <w:t>any</w:t>
      </w:r>
      <w:r>
        <w:rPr>
          <w:color w:val="010202"/>
          <w:spacing w:val="12"/>
        </w:rPr>
        <w:t xml:space="preserve"> </w:t>
      </w:r>
      <w:r>
        <w:rPr>
          <w:color w:val="010202"/>
          <w:spacing w:val="-4"/>
        </w:rPr>
        <w:t>reduction</w:t>
      </w:r>
      <w:r>
        <w:rPr>
          <w:color w:val="010202"/>
          <w:spacing w:val="11"/>
        </w:rPr>
        <w:t xml:space="preserve"> </w:t>
      </w:r>
      <w:r>
        <w:rPr>
          <w:color w:val="010202"/>
          <w:spacing w:val="-2"/>
        </w:rPr>
        <w:t>in</w:t>
      </w:r>
      <w:r>
        <w:rPr>
          <w:color w:val="010202"/>
          <w:spacing w:val="11"/>
        </w:rPr>
        <w:t xml:space="preserve"> </w:t>
      </w:r>
      <w:r>
        <w:rPr>
          <w:color w:val="010202"/>
          <w:spacing w:val="-3"/>
        </w:rPr>
        <w:t>the</w:t>
      </w:r>
      <w:r>
        <w:rPr>
          <w:color w:val="010202"/>
          <w:spacing w:val="11"/>
        </w:rPr>
        <w:t xml:space="preserve"> </w:t>
      </w:r>
      <w:r>
        <w:rPr>
          <w:color w:val="010202"/>
          <w:spacing w:val="-4"/>
        </w:rPr>
        <w:t>value</w:t>
      </w:r>
      <w:r>
        <w:rPr>
          <w:color w:val="010202"/>
          <w:spacing w:val="11"/>
        </w:rPr>
        <w:t xml:space="preserve"> </w:t>
      </w:r>
      <w:r>
        <w:rPr>
          <w:color w:val="010202"/>
          <w:spacing w:val="-4"/>
        </w:rPr>
        <w:t>of</w:t>
      </w:r>
      <w:r>
        <w:rPr>
          <w:color w:val="010202"/>
          <w:spacing w:val="48"/>
          <w:w w:val="102"/>
        </w:rPr>
        <w:t xml:space="preserve"> </w:t>
      </w:r>
      <w:r>
        <w:rPr>
          <w:color w:val="010202"/>
          <w:spacing w:val="-3"/>
        </w:rPr>
        <w:t>inspection</w:t>
      </w:r>
      <w:r>
        <w:rPr>
          <w:color w:val="010202"/>
          <w:spacing w:val="16"/>
        </w:rPr>
        <w:t xml:space="preserve"> </w:t>
      </w:r>
      <w:r>
        <w:rPr>
          <w:color w:val="010202"/>
          <w:spacing w:val="-2"/>
        </w:rPr>
        <w:t>or</w:t>
      </w:r>
      <w:r>
        <w:rPr>
          <w:color w:val="010202"/>
          <w:spacing w:val="16"/>
        </w:rPr>
        <w:t xml:space="preserve"> </w:t>
      </w:r>
      <w:r>
        <w:rPr>
          <w:color w:val="010202"/>
          <w:spacing w:val="-3"/>
        </w:rPr>
        <w:t>test</w:t>
      </w:r>
      <w:r>
        <w:rPr>
          <w:color w:val="010202"/>
          <w:spacing w:val="17"/>
        </w:rPr>
        <w:t xml:space="preserve"> </w:t>
      </w:r>
      <w:r>
        <w:rPr>
          <w:color w:val="010202"/>
          <w:spacing w:val="-3"/>
        </w:rPr>
        <w:t>samples.</w:t>
      </w:r>
    </w:p>
    <w:p w14:paraId="0ADA6972" w14:textId="77777777" w:rsidR="00B85A17" w:rsidRPr="007B2D4C" w:rsidRDefault="008B0D1D" w:rsidP="005E69E9">
      <w:pPr>
        <w:pStyle w:val="BodyText"/>
        <w:widowControl w:val="0"/>
        <w:numPr>
          <w:ilvl w:val="2"/>
          <w:numId w:val="20"/>
        </w:numPr>
        <w:tabs>
          <w:tab w:val="left" w:pos="2276"/>
        </w:tabs>
        <w:spacing w:after="0"/>
        <w:ind w:right="-40"/>
        <w:jc w:val="both"/>
      </w:pPr>
      <w:r>
        <w:rPr>
          <w:color w:val="010202"/>
          <w:spacing w:val="-3"/>
        </w:rPr>
        <w:t>When</w:t>
      </w:r>
      <w:r>
        <w:rPr>
          <w:color w:val="010202"/>
          <w:spacing w:val="7"/>
        </w:rPr>
        <w:t xml:space="preserve"> </w:t>
      </w:r>
      <w:r>
        <w:rPr>
          <w:color w:val="010202"/>
          <w:spacing w:val="-4"/>
        </w:rPr>
        <w:t>supplies</w:t>
      </w:r>
      <w:r>
        <w:rPr>
          <w:color w:val="010202"/>
          <w:spacing w:val="8"/>
        </w:rPr>
        <w:t xml:space="preserve"> </w:t>
      </w:r>
      <w:r>
        <w:rPr>
          <w:color w:val="010202"/>
          <w:spacing w:val="-3"/>
        </w:rPr>
        <w:t>are</w:t>
      </w:r>
      <w:r>
        <w:rPr>
          <w:color w:val="010202"/>
          <w:spacing w:val="8"/>
        </w:rPr>
        <w:t xml:space="preserve"> </w:t>
      </w:r>
      <w:r>
        <w:rPr>
          <w:color w:val="010202"/>
          <w:spacing w:val="-3"/>
        </w:rPr>
        <w:t>not</w:t>
      </w:r>
      <w:r>
        <w:rPr>
          <w:color w:val="010202"/>
          <w:spacing w:val="8"/>
        </w:rPr>
        <w:t xml:space="preserve"> </w:t>
      </w:r>
      <w:r>
        <w:rPr>
          <w:color w:val="010202"/>
          <w:spacing w:val="-4"/>
        </w:rPr>
        <w:t>ready</w:t>
      </w:r>
      <w:r>
        <w:rPr>
          <w:color w:val="010202"/>
          <w:spacing w:val="8"/>
        </w:rPr>
        <w:t xml:space="preserve"> </w:t>
      </w:r>
      <w:r>
        <w:rPr>
          <w:color w:val="010202"/>
          <w:spacing w:val="-2"/>
        </w:rPr>
        <w:t>at</w:t>
      </w:r>
      <w:r>
        <w:rPr>
          <w:color w:val="010202"/>
          <w:spacing w:val="6"/>
        </w:rPr>
        <w:t xml:space="preserve"> </w:t>
      </w:r>
      <w:r>
        <w:rPr>
          <w:color w:val="010202"/>
          <w:spacing w:val="-2"/>
        </w:rPr>
        <w:t>the</w:t>
      </w:r>
      <w:r>
        <w:rPr>
          <w:color w:val="010202"/>
          <w:spacing w:val="8"/>
        </w:rPr>
        <w:t xml:space="preserve"> </w:t>
      </w:r>
      <w:r>
        <w:rPr>
          <w:color w:val="010202"/>
          <w:spacing w:val="-3"/>
        </w:rPr>
        <w:t>time</w:t>
      </w:r>
      <w:r>
        <w:rPr>
          <w:color w:val="010202"/>
          <w:spacing w:val="8"/>
        </w:rPr>
        <w:t xml:space="preserve"> </w:t>
      </w:r>
      <w:r>
        <w:rPr>
          <w:color w:val="010202"/>
          <w:spacing w:val="-3"/>
        </w:rPr>
        <w:t>specified</w:t>
      </w:r>
      <w:r>
        <w:rPr>
          <w:color w:val="010202"/>
          <w:spacing w:val="8"/>
        </w:rPr>
        <w:t xml:space="preserve"> </w:t>
      </w:r>
      <w:r>
        <w:rPr>
          <w:color w:val="010202"/>
          <w:spacing w:val="-2"/>
        </w:rPr>
        <w:t>by</w:t>
      </w:r>
      <w:r>
        <w:rPr>
          <w:color w:val="010202"/>
          <w:spacing w:val="25"/>
        </w:rPr>
        <w:t xml:space="preserve"> </w:t>
      </w:r>
      <w:r>
        <w:rPr>
          <w:color w:val="010202"/>
          <w:spacing w:val="-2"/>
        </w:rPr>
        <w:t>the</w:t>
      </w:r>
      <w:r>
        <w:rPr>
          <w:color w:val="010202"/>
          <w:spacing w:val="10"/>
        </w:rPr>
        <w:t xml:space="preserve"> </w:t>
      </w:r>
      <w:r>
        <w:rPr>
          <w:color w:val="010202"/>
          <w:spacing w:val="-3"/>
        </w:rPr>
        <w:t>Contractor</w:t>
      </w:r>
      <w:r>
        <w:rPr>
          <w:color w:val="010202"/>
          <w:spacing w:val="10"/>
        </w:rPr>
        <w:t xml:space="preserve"> </w:t>
      </w:r>
      <w:r>
        <w:rPr>
          <w:color w:val="010202"/>
          <w:spacing w:val="-3"/>
        </w:rPr>
        <w:t>for</w:t>
      </w:r>
      <w:r>
        <w:rPr>
          <w:color w:val="010202"/>
          <w:spacing w:val="39"/>
          <w:w w:val="102"/>
        </w:rPr>
        <w:t xml:space="preserve"> </w:t>
      </w:r>
      <w:r>
        <w:rPr>
          <w:color w:val="010202"/>
          <w:spacing w:val="-3"/>
        </w:rPr>
        <w:t>inspection</w:t>
      </w:r>
      <w:r>
        <w:rPr>
          <w:color w:val="010202"/>
          <w:spacing w:val="11"/>
        </w:rPr>
        <w:t xml:space="preserve"> </w:t>
      </w:r>
      <w:r>
        <w:rPr>
          <w:color w:val="010202"/>
          <w:spacing w:val="-2"/>
        </w:rPr>
        <w:t>or</w:t>
      </w:r>
      <w:r>
        <w:rPr>
          <w:color w:val="010202"/>
          <w:spacing w:val="11"/>
        </w:rPr>
        <w:t xml:space="preserve"> </w:t>
      </w:r>
      <w:r>
        <w:rPr>
          <w:color w:val="010202"/>
          <w:spacing w:val="-3"/>
        </w:rPr>
        <w:t>test,</w:t>
      </w:r>
      <w:r>
        <w:rPr>
          <w:color w:val="010202"/>
          <w:spacing w:val="11"/>
        </w:rPr>
        <w:t xml:space="preserve"> </w:t>
      </w:r>
      <w:r>
        <w:rPr>
          <w:color w:val="010202"/>
          <w:spacing w:val="-2"/>
        </w:rPr>
        <w:t>the</w:t>
      </w:r>
      <w:r>
        <w:rPr>
          <w:color w:val="010202"/>
          <w:spacing w:val="12"/>
        </w:rPr>
        <w:t xml:space="preserve"> </w:t>
      </w:r>
      <w:r>
        <w:rPr>
          <w:color w:val="010202"/>
          <w:spacing w:val="-3"/>
        </w:rPr>
        <w:t>Contracting</w:t>
      </w:r>
      <w:r>
        <w:rPr>
          <w:color w:val="010202"/>
          <w:spacing w:val="11"/>
        </w:rPr>
        <w:t xml:space="preserve"> </w:t>
      </w:r>
      <w:r>
        <w:rPr>
          <w:color w:val="010202"/>
          <w:spacing w:val="-3"/>
        </w:rPr>
        <w:t>Officer</w:t>
      </w:r>
      <w:r>
        <w:rPr>
          <w:color w:val="010202"/>
          <w:spacing w:val="11"/>
        </w:rPr>
        <w:t xml:space="preserve"> </w:t>
      </w:r>
      <w:r>
        <w:rPr>
          <w:color w:val="010202"/>
          <w:spacing w:val="-2"/>
        </w:rPr>
        <w:t>may</w:t>
      </w:r>
      <w:r>
        <w:rPr>
          <w:color w:val="010202"/>
          <w:spacing w:val="12"/>
        </w:rPr>
        <w:t xml:space="preserve"> </w:t>
      </w:r>
      <w:r>
        <w:rPr>
          <w:color w:val="010202"/>
          <w:spacing w:val="-3"/>
        </w:rPr>
        <w:t>charge</w:t>
      </w:r>
      <w:r>
        <w:rPr>
          <w:color w:val="010202"/>
          <w:spacing w:val="11"/>
        </w:rPr>
        <w:t xml:space="preserve"> </w:t>
      </w:r>
      <w:r>
        <w:rPr>
          <w:color w:val="010202"/>
          <w:spacing w:val="-2"/>
        </w:rPr>
        <w:t>to</w:t>
      </w:r>
      <w:r>
        <w:rPr>
          <w:color w:val="010202"/>
          <w:spacing w:val="11"/>
        </w:rPr>
        <w:t xml:space="preserve"> </w:t>
      </w:r>
      <w:r>
        <w:rPr>
          <w:color w:val="010202"/>
          <w:spacing w:val="-2"/>
        </w:rPr>
        <w:t>the</w:t>
      </w:r>
      <w:r>
        <w:rPr>
          <w:color w:val="010202"/>
          <w:spacing w:val="12"/>
        </w:rPr>
        <w:t xml:space="preserve"> </w:t>
      </w:r>
      <w:r>
        <w:rPr>
          <w:color w:val="010202"/>
          <w:spacing w:val="-3"/>
        </w:rPr>
        <w:t>Contractor</w:t>
      </w:r>
      <w:r>
        <w:rPr>
          <w:color w:val="010202"/>
          <w:spacing w:val="33"/>
          <w:w w:val="102"/>
        </w:rPr>
        <w:t xml:space="preserve"> </w:t>
      </w:r>
      <w:r>
        <w:rPr>
          <w:color w:val="010202"/>
          <w:spacing w:val="-2"/>
        </w:rPr>
        <w:t>the</w:t>
      </w:r>
      <w:r>
        <w:rPr>
          <w:color w:val="010202"/>
          <w:spacing w:val="12"/>
        </w:rPr>
        <w:t xml:space="preserve"> </w:t>
      </w:r>
      <w:r>
        <w:rPr>
          <w:color w:val="010202"/>
          <w:spacing w:val="-3"/>
        </w:rPr>
        <w:t>additional</w:t>
      </w:r>
      <w:r>
        <w:rPr>
          <w:color w:val="010202"/>
          <w:spacing w:val="12"/>
        </w:rPr>
        <w:t xml:space="preserve"> </w:t>
      </w:r>
      <w:r>
        <w:rPr>
          <w:color w:val="010202"/>
          <w:spacing w:val="-3"/>
        </w:rPr>
        <w:t>cost</w:t>
      </w:r>
      <w:r>
        <w:rPr>
          <w:color w:val="010202"/>
          <w:spacing w:val="13"/>
        </w:rPr>
        <w:t xml:space="preserve"> </w:t>
      </w:r>
      <w:r>
        <w:rPr>
          <w:color w:val="010202"/>
          <w:spacing w:val="-2"/>
        </w:rPr>
        <w:t>of</w:t>
      </w:r>
      <w:r>
        <w:rPr>
          <w:color w:val="010202"/>
          <w:spacing w:val="12"/>
        </w:rPr>
        <w:t xml:space="preserve"> </w:t>
      </w:r>
      <w:r>
        <w:rPr>
          <w:color w:val="010202"/>
          <w:spacing w:val="-3"/>
        </w:rPr>
        <w:t>inspection</w:t>
      </w:r>
      <w:r>
        <w:rPr>
          <w:color w:val="010202"/>
          <w:spacing w:val="13"/>
        </w:rPr>
        <w:t xml:space="preserve"> </w:t>
      </w:r>
      <w:r>
        <w:rPr>
          <w:color w:val="010202"/>
          <w:spacing w:val="-2"/>
        </w:rPr>
        <w:t>or</w:t>
      </w:r>
      <w:r>
        <w:rPr>
          <w:color w:val="010202"/>
          <w:spacing w:val="12"/>
        </w:rPr>
        <w:t xml:space="preserve"> </w:t>
      </w:r>
      <w:r>
        <w:rPr>
          <w:color w:val="010202"/>
          <w:spacing w:val="-3"/>
        </w:rPr>
        <w:t>test.</w:t>
      </w:r>
    </w:p>
    <w:p w14:paraId="495DF888" w14:textId="77777777" w:rsidR="007B2D4C" w:rsidRDefault="007B2D4C" w:rsidP="007B2D4C">
      <w:pPr>
        <w:pStyle w:val="BodyText"/>
        <w:widowControl w:val="0"/>
        <w:tabs>
          <w:tab w:val="left" w:pos="2276"/>
        </w:tabs>
        <w:spacing w:after="0"/>
        <w:ind w:left="2275" w:right="-40"/>
        <w:jc w:val="both"/>
      </w:pPr>
    </w:p>
    <w:p w14:paraId="780BED4A" w14:textId="77777777" w:rsidR="00B85A17" w:rsidRDefault="008B0D1D" w:rsidP="005E69E9">
      <w:pPr>
        <w:pStyle w:val="BodyText"/>
        <w:widowControl w:val="0"/>
        <w:numPr>
          <w:ilvl w:val="2"/>
          <w:numId w:val="20"/>
        </w:numPr>
        <w:tabs>
          <w:tab w:val="left" w:pos="2276"/>
        </w:tabs>
        <w:spacing w:after="0"/>
        <w:ind w:right="-40"/>
        <w:jc w:val="both"/>
      </w:pPr>
      <w:r>
        <w:rPr>
          <w:color w:val="010202"/>
          <w:spacing w:val="-3"/>
        </w:rPr>
        <w:lastRenderedPageBreak/>
        <w:t>Contracting</w:t>
      </w:r>
      <w:r>
        <w:rPr>
          <w:color w:val="010202"/>
          <w:spacing w:val="15"/>
        </w:rPr>
        <w:t xml:space="preserve"> </w:t>
      </w:r>
      <w:r>
        <w:rPr>
          <w:color w:val="010202"/>
          <w:spacing w:val="-3"/>
        </w:rPr>
        <w:t>Officer</w:t>
      </w:r>
      <w:r>
        <w:rPr>
          <w:color w:val="010202"/>
          <w:spacing w:val="16"/>
        </w:rPr>
        <w:t xml:space="preserve"> </w:t>
      </w:r>
      <w:r>
        <w:rPr>
          <w:color w:val="010202"/>
          <w:spacing w:val="-2"/>
        </w:rPr>
        <w:t>may</w:t>
      </w:r>
      <w:r>
        <w:rPr>
          <w:color w:val="010202"/>
          <w:spacing w:val="15"/>
        </w:rPr>
        <w:t xml:space="preserve"> </w:t>
      </w:r>
      <w:r>
        <w:rPr>
          <w:color w:val="010202"/>
          <w:spacing w:val="-3"/>
        </w:rPr>
        <w:t>also</w:t>
      </w:r>
      <w:r>
        <w:rPr>
          <w:color w:val="010202"/>
          <w:spacing w:val="16"/>
        </w:rPr>
        <w:t xml:space="preserve"> </w:t>
      </w:r>
      <w:r>
        <w:rPr>
          <w:color w:val="010202"/>
          <w:spacing w:val="-3"/>
        </w:rPr>
        <w:t>charge</w:t>
      </w:r>
      <w:r>
        <w:rPr>
          <w:color w:val="010202"/>
          <w:spacing w:val="15"/>
        </w:rPr>
        <w:t xml:space="preserve"> </w:t>
      </w:r>
      <w:r>
        <w:rPr>
          <w:color w:val="010202"/>
          <w:spacing w:val="-2"/>
        </w:rPr>
        <w:t>the</w:t>
      </w:r>
      <w:r>
        <w:rPr>
          <w:color w:val="010202"/>
          <w:spacing w:val="5"/>
        </w:rPr>
        <w:t xml:space="preserve"> </w:t>
      </w:r>
      <w:r>
        <w:rPr>
          <w:color w:val="010202"/>
          <w:spacing w:val="-3"/>
        </w:rPr>
        <w:t>Contractor</w:t>
      </w:r>
      <w:r>
        <w:rPr>
          <w:color w:val="010202"/>
          <w:spacing w:val="4"/>
        </w:rPr>
        <w:t xml:space="preserve"> </w:t>
      </w:r>
      <w:r>
        <w:rPr>
          <w:color w:val="010202"/>
          <w:spacing w:val="-2"/>
        </w:rPr>
        <w:t>for</w:t>
      </w:r>
      <w:r>
        <w:rPr>
          <w:color w:val="010202"/>
          <w:spacing w:val="4"/>
        </w:rPr>
        <w:t xml:space="preserve"> </w:t>
      </w:r>
      <w:r>
        <w:rPr>
          <w:color w:val="010202"/>
          <w:spacing w:val="-2"/>
        </w:rPr>
        <w:t>any</w:t>
      </w:r>
      <w:r>
        <w:rPr>
          <w:color w:val="010202"/>
          <w:spacing w:val="5"/>
        </w:rPr>
        <w:t xml:space="preserve"> </w:t>
      </w:r>
      <w:r>
        <w:rPr>
          <w:color w:val="010202"/>
          <w:spacing w:val="-3"/>
        </w:rPr>
        <w:t>additional</w:t>
      </w:r>
      <w:r>
        <w:rPr>
          <w:color w:val="010202"/>
          <w:spacing w:val="29"/>
          <w:w w:val="102"/>
        </w:rPr>
        <w:t xml:space="preserve"> </w:t>
      </w:r>
      <w:r>
        <w:rPr>
          <w:color w:val="010202"/>
          <w:spacing w:val="-3"/>
        </w:rPr>
        <w:t>cost</w:t>
      </w:r>
      <w:r>
        <w:rPr>
          <w:color w:val="010202"/>
          <w:spacing w:val="11"/>
        </w:rPr>
        <w:t xml:space="preserve"> </w:t>
      </w:r>
      <w:r>
        <w:rPr>
          <w:color w:val="010202"/>
          <w:spacing w:val="-2"/>
        </w:rPr>
        <w:t>of</w:t>
      </w:r>
      <w:r>
        <w:rPr>
          <w:color w:val="010202"/>
          <w:spacing w:val="12"/>
        </w:rPr>
        <w:t xml:space="preserve"> </w:t>
      </w:r>
      <w:r>
        <w:rPr>
          <w:color w:val="010202"/>
          <w:spacing w:val="-4"/>
        </w:rPr>
        <w:t>inspection</w:t>
      </w:r>
      <w:r>
        <w:rPr>
          <w:color w:val="010202"/>
          <w:spacing w:val="12"/>
        </w:rPr>
        <w:t xml:space="preserve"> </w:t>
      </w:r>
      <w:r>
        <w:rPr>
          <w:color w:val="010202"/>
          <w:spacing w:val="-2"/>
        </w:rPr>
        <w:t>or</w:t>
      </w:r>
      <w:r>
        <w:rPr>
          <w:color w:val="010202"/>
          <w:spacing w:val="12"/>
        </w:rPr>
        <w:t xml:space="preserve"> </w:t>
      </w:r>
      <w:r>
        <w:rPr>
          <w:color w:val="010202"/>
          <w:spacing w:val="-3"/>
        </w:rPr>
        <w:t>test</w:t>
      </w:r>
      <w:r>
        <w:rPr>
          <w:color w:val="010202"/>
          <w:spacing w:val="12"/>
        </w:rPr>
        <w:t xml:space="preserve"> </w:t>
      </w:r>
      <w:r>
        <w:rPr>
          <w:color w:val="010202"/>
          <w:spacing w:val="-3"/>
        </w:rPr>
        <w:t>when</w:t>
      </w:r>
      <w:r>
        <w:rPr>
          <w:color w:val="010202"/>
          <w:spacing w:val="11"/>
        </w:rPr>
        <w:t xml:space="preserve"> </w:t>
      </w:r>
      <w:r>
        <w:rPr>
          <w:color w:val="010202"/>
          <w:spacing w:val="-4"/>
        </w:rPr>
        <w:t>prior</w:t>
      </w:r>
      <w:r>
        <w:rPr>
          <w:color w:val="010202"/>
          <w:spacing w:val="12"/>
        </w:rPr>
        <w:t xml:space="preserve"> </w:t>
      </w:r>
      <w:r>
        <w:rPr>
          <w:color w:val="010202"/>
          <w:spacing w:val="-2"/>
        </w:rPr>
        <w:t>rejection</w:t>
      </w:r>
      <w:r>
        <w:rPr>
          <w:color w:val="010202"/>
          <w:spacing w:val="14"/>
        </w:rPr>
        <w:t xml:space="preserve"> </w:t>
      </w:r>
      <w:r>
        <w:rPr>
          <w:color w:val="010202"/>
          <w:spacing w:val="-4"/>
        </w:rPr>
        <w:t>makes</w:t>
      </w:r>
      <w:r>
        <w:rPr>
          <w:color w:val="010202"/>
          <w:spacing w:val="21"/>
        </w:rPr>
        <w:t xml:space="preserve"> </w:t>
      </w:r>
      <w:r>
        <w:rPr>
          <w:color w:val="010202"/>
          <w:spacing w:val="-3"/>
        </w:rPr>
        <w:t>re-inspection</w:t>
      </w:r>
      <w:r>
        <w:rPr>
          <w:color w:val="010202"/>
          <w:spacing w:val="11"/>
        </w:rPr>
        <w:t xml:space="preserve"> </w:t>
      </w:r>
      <w:r>
        <w:rPr>
          <w:color w:val="010202"/>
          <w:spacing w:val="-4"/>
        </w:rPr>
        <w:t>or</w:t>
      </w:r>
      <w:r>
        <w:rPr>
          <w:color w:val="010202"/>
          <w:spacing w:val="38"/>
          <w:w w:val="102"/>
        </w:rPr>
        <w:t xml:space="preserve"> </w:t>
      </w:r>
      <w:r>
        <w:rPr>
          <w:color w:val="010202"/>
        </w:rPr>
        <w:t>retest.</w:t>
      </w:r>
    </w:p>
    <w:p w14:paraId="7C9B1688" w14:textId="77777777" w:rsidR="00B85A17" w:rsidRDefault="008B0D1D" w:rsidP="005E69E9">
      <w:pPr>
        <w:pStyle w:val="BodyText"/>
        <w:widowControl w:val="0"/>
        <w:numPr>
          <w:ilvl w:val="1"/>
          <w:numId w:val="20"/>
        </w:numPr>
        <w:tabs>
          <w:tab w:val="left" w:pos="1555"/>
        </w:tabs>
        <w:spacing w:after="0"/>
        <w:ind w:right="-40" w:hanging="720"/>
        <w:jc w:val="both"/>
      </w:pPr>
      <w:r>
        <w:rPr>
          <w:color w:val="010202"/>
          <w:spacing w:val="-3"/>
        </w:rPr>
        <w:t>The</w:t>
      </w:r>
      <w:r>
        <w:rPr>
          <w:color w:val="010202"/>
          <w:spacing w:val="9"/>
        </w:rPr>
        <w:t xml:space="preserve"> </w:t>
      </w:r>
      <w:r>
        <w:rPr>
          <w:color w:val="010202"/>
          <w:spacing w:val="-4"/>
        </w:rPr>
        <w:t>District</w:t>
      </w:r>
      <w:r>
        <w:rPr>
          <w:color w:val="010202"/>
          <w:spacing w:val="10"/>
        </w:rPr>
        <w:t xml:space="preserve"> </w:t>
      </w:r>
      <w:r>
        <w:rPr>
          <w:color w:val="010202"/>
          <w:spacing w:val="-3"/>
        </w:rPr>
        <w:t>has</w:t>
      </w:r>
      <w:r>
        <w:rPr>
          <w:color w:val="010202"/>
          <w:spacing w:val="9"/>
        </w:rPr>
        <w:t xml:space="preserve"> </w:t>
      </w:r>
      <w:r>
        <w:rPr>
          <w:color w:val="010202"/>
          <w:spacing w:val="-3"/>
        </w:rPr>
        <w:t>the</w:t>
      </w:r>
      <w:r>
        <w:rPr>
          <w:color w:val="010202"/>
          <w:spacing w:val="10"/>
        </w:rPr>
        <w:t xml:space="preserve"> </w:t>
      </w:r>
      <w:r>
        <w:rPr>
          <w:color w:val="010202"/>
          <w:spacing w:val="-4"/>
        </w:rPr>
        <w:t>right</w:t>
      </w:r>
      <w:r>
        <w:rPr>
          <w:color w:val="010202"/>
          <w:spacing w:val="10"/>
        </w:rPr>
        <w:t xml:space="preserve"> </w:t>
      </w:r>
      <w:r>
        <w:rPr>
          <w:color w:val="010202"/>
          <w:spacing w:val="-4"/>
        </w:rPr>
        <w:t>either</w:t>
      </w:r>
      <w:r>
        <w:rPr>
          <w:color w:val="010202"/>
          <w:spacing w:val="9"/>
        </w:rPr>
        <w:t xml:space="preserve"> </w:t>
      </w:r>
      <w:r>
        <w:rPr>
          <w:color w:val="010202"/>
          <w:spacing w:val="-2"/>
        </w:rPr>
        <w:t>to</w:t>
      </w:r>
      <w:r>
        <w:rPr>
          <w:color w:val="010202"/>
          <w:spacing w:val="10"/>
        </w:rPr>
        <w:t xml:space="preserve"> </w:t>
      </w:r>
      <w:r>
        <w:rPr>
          <w:color w:val="010202"/>
          <w:spacing w:val="-4"/>
        </w:rPr>
        <w:t>reject</w:t>
      </w:r>
      <w:r>
        <w:rPr>
          <w:color w:val="010202"/>
          <w:spacing w:val="10"/>
        </w:rPr>
        <w:t xml:space="preserve"> </w:t>
      </w:r>
      <w:r>
        <w:rPr>
          <w:color w:val="010202"/>
          <w:spacing w:val="-2"/>
        </w:rPr>
        <w:t>or</w:t>
      </w:r>
      <w:r>
        <w:rPr>
          <w:color w:val="010202"/>
          <w:spacing w:val="9"/>
        </w:rPr>
        <w:t xml:space="preserve"> </w:t>
      </w:r>
      <w:r>
        <w:rPr>
          <w:color w:val="010202"/>
          <w:spacing w:val="-2"/>
        </w:rPr>
        <w:t>to</w:t>
      </w:r>
      <w:r>
        <w:rPr>
          <w:color w:val="010202"/>
          <w:spacing w:val="10"/>
        </w:rPr>
        <w:t xml:space="preserve"> </w:t>
      </w:r>
      <w:r>
        <w:rPr>
          <w:color w:val="010202"/>
          <w:spacing w:val="-4"/>
        </w:rPr>
        <w:t>require</w:t>
      </w:r>
      <w:r>
        <w:rPr>
          <w:color w:val="010202"/>
          <w:spacing w:val="10"/>
        </w:rPr>
        <w:t xml:space="preserve"> </w:t>
      </w:r>
      <w:r>
        <w:rPr>
          <w:color w:val="010202"/>
          <w:spacing w:val="-4"/>
        </w:rPr>
        <w:t>correction</w:t>
      </w:r>
      <w:r>
        <w:rPr>
          <w:color w:val="010202"/>
          <w:spacing w:val="9"/>
        </w:rPr>
        <w:t xml:space="preserve"> </w:t>
      </w:r>
      <w:r>
        <w:rPr>
          <w:color w:val="010202"/>
          <w:spacing w:val="-4"/>
        </w:rPr>
        <w:t>of</w:t>
      </w:r>
      <w:r>
        <w:rPr>
          <w:color w:val="010202"/>
          <w:spacing w:val="52"/>
          <w:w w:val="102"/>
        </w:rPr>
        <w:t xml:space="preserve"> </w:t>
      </w:r>
      <w:r>
        <w:rPr>
          <w:color w:val="010202"/>
          <w:spacing w:val="-4"/>
        </w:rPr>
        <w:t>nonconforming</w:t>
      </w:r>
      <w:r>
        <w:rPr>
          <w:color w:val="010202"/>
          <w:spacing w:val="14"/>
        </w:rPr>
        <w:t xml:space="preserve"> </w:t>
      </w:r>
      <w:r>
        <w:rPr>
          <w:color w:val="010202"/>
          <w:spacing w:val="-4"/>
        </w:rPr>
        <w:t>supplies.</w:t>
      </w:r>
      <w:r>
        <w:rPr>
          <w:color w:val="010202"/>
          <w:spacing w:val="15"/>
        </w:rPr>
        <w:t xml:space="preserve"> </w:t>
      </w:r>
      <w:r>
        <w:rPr>
          <w:color w:val="010202"/>
          <w:spacing w:val="-4"/>
        </w:rPr>
        <w:t>Supplies</w:t>
      </w:r>
      <w:r>
        <w:rPr>
          <w:color w:val="010202"/>
          <w:spacing w:val="15"/>
        </w:rPr>
        <w:t xml:space="preserve"> </w:t>
      </w:r>
      <w:r>
        <w:rPr>
          <w:color w:val="010202"/>
          <w:spacing w:val="-3"/>
        </w:rPr>
        <w:t>are</w:t>
      </w:r>
      <w:r>
        <w:rPr>
          <w:color w:val="010202"/>
          <w:spacing w:val="14"/>
        </w:rPr>
        <w:t xml:space="preserve"> </w:t>
      </w:r>
      <w:r>
        <w:rPr>
          <w:color w:val="010202"/>
          <w:spacing w:val="-4"/>
        </w:rPr>
        <w:t>nonconforming</w:t>
      </w:r>
      <w:r>
        <w:rPr>
          <w:color w:val="010202"/>
          <w:spacing w:val="15"/>
        </w:rPr>
        <w:t xml:space="preserve"> </w:t>
      </w:r>
      <w:r>
        <w:rPr>
          <w:color w:val="010202"/>
          <w:spacing w:val="-3"/>
        </w:rPr>
        <w:t>when</w:t>
      </w:r>
      <w:r>
        <w:rPr>
          <w:color w:val="010202"/>
          <w:spacing w:val="15"/>
        </w:rPr>
        <w:t xml:space="preserve"> </w:t>
      </w:r>
      <w:r>
        <w:rPr>
          <w:color w:val="010202"/>
          <w:spacing w:val="-3"/>
        </w:rPr>
        <w:t>they</w:t>
      </w:r>
      <w:r>
        <w:rPr>
          <w:color w:val="010202"/>
          <w:spacing w:val="14"/>
        </w:rPr>
        <w:t xml:space="preserve"> </w:t>
      </w:r>
      <w:r>
        <w:rPr>
          <w:color w:val="010202"/>
          <w:spacing w:val="-3"/>
        </w:rPr>
        <w:t>are</w:t>
      </w:r>
      <w:r>
        <w:rPr>
          <w:color w:val="010202"/>
          <w:spacing w:val="15"/>
        </w:rPr>
        <w:t xml:space="preserve"> </w:t>
      </w:r>
      <w:r>
        <w:rPr>
          <w:color w:val="010202"/>
          <w:spacing w:val="-4"/>
        </w:rPr>
        <w:t>defective</w:t>
      </w:r>
      <w:r>
        <w:rPr>
          <w:color w:val="010202"/>
          <w:spacing w:val="15"/>
        </w:rPr>
        <w:t xml:space="preserve"> </w:t>
      </w:r>
      <w:r>
        <w:rPr>
          <w:color w:val="010202"/>
          <w:spacing w:val="-4"/>
        </w:rPr>
        <w:t>in</w:t>
      </w:r>
      <w:r>
        <w:rPr>
          <w:color w:val="010202"/>
          <w:spacing w:val="42"/>
          <w:w w:val="102"/>
        </w:rPr>
        <w:t xml:space="preserve"> </w:t>
      </w:r>
      <w:r>
        <w:rPr>
          <w:color w:val="010202"/>
          <w:spacing w:val="-3"/>
        </w:rPr>
        <w:t>material</w:t>
      </w:r>
      <w:r>
        <w:rPr>
          <w:color w:val="010202"/>
          <w:spacing w:val="14"/>
        </w:rPr>
        <w:t xml:space="preserve"> </w:t>
      </w:r>
      <w:r>
        <w:rPr>
          <w:color w:val="010202"/>
          <w:spacing w:val="-2"/>
        </w:rPr>
        <w:t>or</w:t>
      </w:r>
      <w:r>
        <w:rPr>
          <w:color w:val="010202"/>
          <w:spacing w:val="15"/>
        </w:rPr>
        <w:t xml:space="preserve"> </w:t>
      </w:r>
      <w:r>
        <w:rPr>
          <w:color w:val="010202"/>
          <w:spacing w:val="-3"/>
        </w:rPr>
        <w:t>workmanship</w:t>
      </w:r>
      <w:r>
        <w:rPr>
          <w:color w:val="010202"/>
          <w:spacing w:val="14"/>
        </w:rPr>
        <w:t xml:space="preserve"> </w:t>
      </w:r>
      <w:r>
        <w:rPr>
          <w:color w:val="010202"/>
          <w:spacing w:val="-2"/>
        </w:rPr>
        <w:t>or</w:t>
      </w:r>
      <w:r>
        <w:rPr>
          <w:color w:val="010202"/>
          <w:spacing w:val="15"/>
        </w:rPr>
        <w:t xml:space="preserve"> </w:t>
      </w:r>
      <w:r>
        <w:rPr>
          <w:color w:val="010202"/>
          <w:spacing w:val="-3"/>
        </w:rPr>
        <w:t>otherwise</w:t>
      </w:r>
      <w:r>
        <w:rPr>
          <w:color w:val="010202"/>
          <w:spacing w:val="15"/>
        </w:rPr>
        <w:t xml:space="preserve"> </w:t>
      </w:r>
      <w:r>
        <w:rPr>
          <w:color w:val="010202"/>
          <w:spacing w:val="-2"/>
        </w:rPr>
        <w:t>not</w:t>
      </w:r>
      <w:r>
        <w:rPr>
          <w:color w:val="010202"/>
          <w:spacing w:val="14"/>
        </w:rPr>
        <w:t xml:space="preserve"> </w:t>
      </w:r>
      <w:r>
        <w:rPr>
          <w:color w:val="010202"/>
          <w:spacing w:val="-2"/>
        </w:rPr>
        <w:t>in</w:t>
      </w:r>
      <w:r>
        <w:rPr>
          <w:color w:val="010202"/>
          <w:spacing w:val="15"/>
        </w:rPr>
        <w:t xml:space="preserve"> </w:t>
      </w:r>
      <w:r>
        <w:rPr>
          <w:color w:val="010202"/>
          <w:spacing w:val="-3"/>
        </w:rPr>
        <w:t>conformity</w:t>
      </w:r>
      <w:r>
        <w:rPr>
          <w:color w:val="010202"/>
          <w:spacing w:val="14"/>
        </w:rPr>
        <w:t xml:space="preserve"> </w:t>
      </w:r>
      <w:r>
        <w:rPr>
          <w:color w:val="010202"/>
          <w:spacing w:val="-3"/>
        </w:rPr>
        <w:t>with</w:t>
      </w:r>
      <w:r>
        <w:rPr>
          <w:color w:val="010202"/>
          <w:spacing w:val="15"/>
        </w:rPr>
        <w:t xml:space="preserve"> </w:t>
      </w:r>
      <w:r>
        <w:rPr>
          <w:color w:val="010202"/>
          <w:spacing w:val="-3"/>
        </w:rPr>
        <w:t>contract</w:t>
      </w:r>
      <w:r>
        <w:rPr>
          <w:color w:val="010202"/>
          <w:spacing w:val="35"/>
          <w:w w:val="102"/>
        </w:rPr>
        <w:t xml:space="preserve"> </w:t>
      </w:r>
      <w:r>
        <w:rPr>
          <w:color w:val="010202"/>
          <w:spacing w:val="-4"/>
        </w:rPr>
        <w:t>requirements.</w:t>
      </w:r>
      <w:r>
        <w:rPr>
          <w:color w:val="010202"/>
          <w:spacing w:val="16"/>
        </w:rPr>
        <w:t xml:space="preserve"> </w:t>
      </w:r>
      <w:r>
        <w:rPr>
          <w:color w:val="010202"/>
          <w:spacing w:val="-2"/>
        </w:rPr>
        <w:t>The</w:t>
      </w:r>
      <w:r>
        <w:rPr>
          <w:color w:val="010202"/>
          <w:spacing w:val="16"/>
        </w:rPr>
        <w:t xml:space="preserve"> </w:t>
      </w:r>
      <w:r>
        <w:rPr>
          <w:color w:val="010202"/>
          <w:spacing w:val="-3"/>
        </w:rPr>
        <w:t>District</w:t>
      </w:r>
      <w:r>
        <w:rPr>
          <w:color w:val="010202"/>
          <w:spacing w:val="16"/>
        </w:rPr>
        <w:t xml:space="preserve"> </w:t>
      </w:r>
      <w:r>
        <w:rPr>
          <w:color w:val="010202"/>
          <w:spacing w:val="-2"/>
        </w:rPr>
        <w:t>may</w:t>
      </w:r>
      <w:r>
        <w:rPr>
          <w:color w:val="010202"/>
          <w:spacing w:val="16"/>
        </w:rPr>
        <w:t xml:space="preserve"> </w:t>
      </w:r>
      <w:r>
        <w:rPr>
          <w:color w:val="010202"/>
          <w:spacing w:val="-3"/>
        </w:rPr>
        <w:t>reject</w:t>
      </w:r>
      <w:r>
        <w:rPr>
          <w:color w:val="010202"/>
          <w:spacing w:val="17"/>
        </w:rPr>
        <w:t xml:space="preserve"> </w:t>
      </w:r>
      <w:r>
        <w:rPr>
          <w:color w:val="010202"/>
          <w:spacing w:val="-3"/>
        </w:rPr>
        <w:t>nonconforming</w:t>
      </w:r>
      <w:r>
        <w:rPr>
          <w:color w:val="010202"/>
          <w:spacing w:val="16"/>
        </w:rPr>
        <w:t xml:space="preserve"> </w:t>
      </w:r>
      <w:r>
        <w:rPr>
          <w:color w:val="010202"/>
          <w:spacing w:val="-3"/>
        </w:rPr>
        <w:t>supplies</w:t>
      </w:r>
      <w:r>
        <w:rPr>
          <w:color w:val="010202"/>
          <w:spacing w:val="16"/>
        </w:rPr>
        <w:t xml:space="preserve"> </w:t>
      </w:r>
      <w:r>
        <w:rPr>
          <w:color w:val="010202"/>
          <w:spacing w:val="-3"/>
        </w:rPr>
        <w:t>with</w:t>
      </w:r>
      <w:r>
        <w:rPr>
          <w:color w:val="010202"/>
          <w:spacing w:val="16"/>
        </w:rPr>
        <w:t xml:space="preserve"> </w:t>
      </w:r>
      <w:r>
        <w:rPr>
          <w:color w:val="010202"/>
          <w:spacing w:val="-2"/>
        </w:rPr>
        <w:t>or</w:t>
      </w:r>
      <w:r>
        <w:rPr>
          <w:color w:val="010202"/>
          <w:spacing w:val="16"/>
        </w:rPr>
        <w:t xml:space="preserve"> </w:t>
      </w:r>
      <w:r>
        <w:rPr>
          <w:color w:val="010202"/>
          <w:spacing w:val="-3"/>
        </w:rPr>
        <w:t>without</w:t>
      </w:r>
      <w:r>
        <w:rPr>
          <w:color w:val="010202"/>
          <w:spacing w:val="35"/>
          <w:w w:val="102"/>
        </w:rPr>
        <w:t xml:space="preserve"> </w:t>
      </w:r>
      <w:r>
        <w:rPr>
          <w:color w:val="010202"/>
          <w:spacing w:val="-3"/>
        </w:rPr>
        <w:t>disposition</w:t>
      </w:r>
      <w:r>
        <w:rPr>
          <w:color w:val="010202"/>
        </w:rPr>
        <w:t xml:space="preserve"> </w:t>
      </w:r>
      <w:r>
        <w:rPr>
          <w:color w:val="010202"/>
          <w:spacing w:val="-3"/>
        </w:rPr>
        <w:t>instructions.</w:t>
      </w:r>
    </w:p>
    <w:p w14:paraId="64BC59E9"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2"/>
        </w:rPr>
        <w:t>The</w:t>
      </w:r>
      <w:r>
        <w:rPr>
          <w:color w:val="010202"/>
          <w:spacing w:val="14"/>
        </w:rPr>
        <w:t xml:space="preserve"> </w:t>
      </w:r>
      <w:r>
        <w:rPr>
          <w:color w:val="010202"/>
          <w:spacing w:val="-3"/>
        </w:rPr>
        <w:t>Contractor</w:t>
      </w:r>
      <w:r>
        <w:rPr>
          <w:color w:val="010202"/>
          <w:spacing w:val="14"/>
        </w:rPr>
        <w:t xml:space="preserve"> </w:t>
      </w:r>
      <w:r>
        <w:rPr>
          <w:color w:val="010202"/>
          <w:spacing w:val="-4"/>
        </w:rPr>
        <w:t>shall</w:t>
      </w:r>
      <w:r>
        <w:rPr>
          <w:color w:val="010202"/>
          <w:spacing w:val="-5"/>
        </w:rPr>
        <w:t xml:space="preserve"> </w:t>
      </w:r>
      <w:r>
        <w:rPr>
          <w:color w:val="010202"/>
          <w:spacing w:val="-3"/>
        </w:rPr>
        <w:t>remove</w:t>
      </w:r>
      <w:r>
        <w:rPr>
          <w:color w:val="010202"/>
          <w:spacing w:val="14"/>
        </w:rPr>
        <w:t xml:space="preserve"> </w:t>
      </w:r>
      <w:r>
        <w:rPr>
          <w:color w:val="010202"/>
          <w:spacing w:val="-3"/>
        </w:rPr>
        <w:t>supplies</w:t>
      </w:r>
      <w:r>
        <w:rPr>
          <w:color w:val="010202"/>
          <w:spacing w:val="14"/>
        </w:rPr>
        <w:t xml:space="preserve"> </w:t>
      </w:r>
      <w:r>
        <w:rPr>
          <w:color w:val="010202"/>
          <w:spacing w:val="-3"/>
        </w:rPr>
        <w:t>rejected</w:t>
      </w:r>
      <w:r>
        <w:rPr>
          <w:color w:val="010202"/>
          <w:spacing w:val="14"/>
        </w:rPr>
        <w:t xml:space="preserve"> </w:t>
      </w:r>
      <w:r>
        <w:rPr>
          <w:color w:val="010202"/>
          <w:spacing w:val="-2"/>
        </w:rPr>
        <w:t>or</w:t>
      </w:r>
      <w:r>
        <w:rPr>
          <w:color w:val="010202"/>
          <w:spacing w:val="15"/>
        </w:rPr>
        <w:t xml:space="preserve"> </w:t>
      </w:r>
      <w:r>
        <w:rPr>
          <w:color w:val="010202"/>
          <w:spacing w:val="-3"/>
        </w:rPr>
        <w:t>required</w:t>
      </w:r>
      <w:r>
        <w:rPr>
          <w:color w:val="010202"/>
          <w:spacing w:val="14"/>
        </w:rPr>
        <w:t xml:space="preserve"> </w:t>
      </w:r>
      <w:r>
        <w:rPr>
          <w:color w:val="010202"/>
          <w:spacing w:val="-2"/>
        </w:rPr>
        <w:t>to</w:t>
      </w:r>
      <w:r>
        <w:rPr>
          <w:color w:val="010202"/>
          <w:spacing w:val="14"/>
        </w:rPr>
        <w:t xml:space="preserve"> </w:t>
      </w:r>
      <w:r>
        <w:rPr>
          <w:color w:val="010202"/>
          <w:spacing w:val="-2"/>
        </w:rPr>
        <w:t>be</w:t>
      </w:r>
      <w:r>
        <w:rPr>
          <w:color w:val="010202"/>
          <w:spacing w:val="14"/>
        </w:rPr>
        <w:t xml:space="preserve"> </w:t>
      </w:r>
      <w:r>
        <w:rPr>
          <w:color w:val="010202"/>
          <w:spacing w:val="-3"/>
        </w:rPr>
        <w:t>corrected.</w:t>
      </w:r>
      <w:r>
        <w:rPr>
          <w:color w:val="010202"/>
          <w:spacing w:val="41"/>
          <w:w w:val="102"/>
        </w:rPr>
        <w:t xml:space="preserve"> </w:t>
      </w:r>
      <w:r>
        <w:rPr>
          <w:color w:val="010202"/>
          <w:spacing w:val="-3"/>
        </w:rPr>
        <w:t>However,</w:t>
      </w:r>
      <w:r>
        <w:rPr>
          <w:color w:val="010202"/>
          <w:spacing w:val="12"/>
        </w:rPr>
        <w:t xml:space="preserve"> </w:t>
      </w:r>
      <w:r>
        <w:rPr>
          <w:color w:val="010202"/>
          <w:spacing w:val="-2"/>
        </w:rPr>
        <w:t>the</w:t>
      </w:r>
      <w:r>
        <w:rPr>
          <w:color w:val="010202"/>
          <w:spacing w:val="12"/>
        </w:rPr>
        <w:t xml:space="preserve"> </w:t>
      </w:r>
      <w:r>
        <w:rPr>
          <w:color w:val="010202"/>
          <w:spacing w:val="-3"/>
        </w:rPr>
        <w:t>Contracting</w:t>
      </w:r>
      <w:r>
        <w:rPr>
          <w:color w:val="010202"/>
          <w:spacing w:val="12"/>
        </w:rPr>
        <w:t xml:space="preserve"> </w:t>
      </w:r>
      <w:r>
        <w:rPr>
          <w:color w:val="010202"/>
          <w:spacing w:val="-3"/>
        </w:rPr>
        <w:t>Officer</w:t>
      </w:r>
      <w:r>
        <w:rPr>
          <w:color w:val="010202"/>
          <w:spacing w:val="13"/>
        </w:rPr>
        <w:t xml:space="preserve"> </w:t>
      </w:r>
      <w:r>
        <w:rPr>
          <w:color w:val="010202"/>
          <w:spacing w:val="-2"/>
        </w:rPr>
        <w:t>may</w:t>
      </w:r>
      <w:r>
        <w:rPr>
          <w:color w:val="010202"/>
          <w:spacing w:val="12"/>
        </w:rPr>
        <w:t xml:space="preserve"> </w:t>
      </w:r>
      <w:r>
        <w:rPr>
          <w:color w:val="010202"/>
          <w:spacing w:val="-3"/>
        </w:rPr>
        <w:t>require</w:t>
      </w:r>
      <w:r>
        <w:rPr>
          <w:color w:val="010202"/>
          <w:spacing w:val="12"/>
        </w:rPr>
        <w:t xml:space="preserve"> </w:t>
      </w:r>
      <w:r>
        <w:rPr>
          <w:color w:val="010202"/>
          <w:spacing w:val="-2"/>
        </w:rPr>
        <w:t>or</w:t>
      </w:r>
      <w:r>
        <w:rPr>
          <w:color w:val="010202"/>
          <w:spacing w:val="13"/>
        </w:rPr>
        <w:t xml:space="preserve"> </w:t>
      </w:r>
      <w:r>
        <w:rPr>
          <w:color w:val="010202"/>
          <w:spacing w:val="-3"/>
        </w:rPr>
        <w:t>permit</w:t>
      </w:r>
      <w:r>
        <w:rPr>
          <w:color w:val="010202"/>
          <w:spacing w:val="12"/>
        </w:rPr>
        <w:t xml:space="preserve"> </w:t>
      </w:r>
      <w:r>
        <w:rPr>
          <w:color w:val="010202"/>
          <w:spacing w:val="-3"/>
        </w:rPr>
        <w:t>correction</w:t>
      </w:r>
      <w:r>
        <w:rPr>
          <w:color w:val="010202"/>
          <w:spacing w:val="12"/>
        </w:rPr>
        <w:t xml:space="preserve"> </w:t>
      </w:r>
      <w:r>
        <w:rPr>
          <w:color w:val="010202"/>
          <w:spacing w:val="-2"/>
        </w:rPr>
        <w:t>in</w:t>
      </w:r>
      <w:r>
        <w:rPr>
          <w:color w:val="010202"/>
          <w:spacing w:val="12"/>
        </w:rPr>
        <w:t xml:space="preserve"> </w:t>
      </w:r>
      <w:r>
        <w:rPr>
          <w:color w:val="010202"/>
          <w:spacing w:val="-3"/>
        </w:rPr>
        <w:t>place,</w:t>
      </w:r>
      <w:r>
        <w:rPr>
          <w:color w:val="010202"/>
          <w:spacing w:val="39"/>
          <w:w w:val="102"/>
        </w:rPr>
        <w:t xml:space="preserve"> </w:t>
      </w:r>
      <w:r>
        <w:rPr>
          <w:color w:val="010202"/>
          <w:spacing w:val="-3"/>
        </w:rPr>
        <w:t>promptly</w:t>
      </w:r>
      <w:r>
        <w:rPr>
          <w:color w:val="010202"/>
          <w:spacing w:val="12"/>
        </w:rPr>
        <w:t xml:space="preserve"> </w:t>
      </w:r>
      <w:r>
        <w:rPr>
          <w:color w:val="010202"/>
          <w:spacing w:val="-3"/>
        </w:rPr>
        <w:t>after</w:t>
      </w:r>
      <w:r>
        <w:rPr>
          <w:color w:val="010202"/>
          <w:spacing w:val="11"/>
        </w:rPr>
        <w:t xml:space="preserve"> </w:t>
      </w:r>
      <w:r>
        <w:rPr>
          <w:color w:val="010202"/>
          <w:spacing w:val="-3"/>
        </w:rPr>
        <w:t>notice,</w:t>
      </w:r>
      <w:r>
        <w:rPr>
          <w:color w:val="010202"/>
          <w:spacing w:val="12"/>
        </w:rPr>
        <w:t xml:space="preserve"> </w:t>
      </w:r>
      <w:r>
        <w:rPr>
          <w:color w:val="010202"/>
          <w:spacing w:val="-2"/>
        </w:rPr>
        <w:t>by</w:t>
      </w:r>
      <w:r>
        <w:rPr>
          <w:color w:val="010202"/>
          <w:spacing w:val="11"/>
        </w:rPr>
        <w:t xml:space="preserve"> </w:t>
      </w:r>
      <w:r>
        <w:rPr>
          <w:color w:val="010202"/>
          <w:spacing w:val="-2"/>
        </w:rPr>
        <w:t>and</w:t>
      </w:r>
      <w:r>
        <w:rPr>
          <w:color w:val="010202"/>
          <w:spacing w:val="11"/>
        </w:rPr>
        <w:t xml:space="preserve"> </w:t>
      </w:r>
      <w:r>
        <w:rPr>
          <w:color w:val="010202"/>
          <w:spacing w:val="-2"/>
        </w:rPr>
        <w:t>at</w:t>
      </w:r>
      <w:r>
        <w:rPr>
          <w:color w:val="010202"/>
          <w:spacing w:val="12"/>
        </w:rPr>
        <w:t xml:space="preserve"> </w:t>
      </w:r>
      <w:r>
        <w:rPr>
          <w:color w:val="010202"/>
          <w:spacing w:val="-2"/>
        </w:rPr>
        <w:t>the</w:t>
      </w:r>
      <w:r>
        <w:rPr>
          <w:color w:val="010202"/>
          <w:spacing w:val="11"/>
        </w:rPr>
        <w:t xml:space="preserve"> </w:t>
      </w:r>
      <w:r>
        <w:rPr>
          <w:color w:val="010202"/>
          <w:spacing w:val="-3"/>
        </w:rPr>
        <w:t>expense</w:t>
      </w:r>
      <w:r>
        <w:rPr>
          <w:color w:val="010202"/>
          <w:spacing w:val="11"/>
        </w:rPr>
        <w:t xml:space="preserve"> </w:t>
      </w:r>
      <w:r>
        <w:rPr>
          <w:color w:val="010202"/>
          <w:spacing w:val="-2"/>
        </w:rPr>
        <w:t>of</w:t>
      </w:r>
      <w:r>
        <w:rPr>
          <w:color w:val="010202"/>
          <w:spacing w:val="12"/>
        </w:rPr>
        <w:t xml:space="preserve"> </w:t>
      </w:r>
      <w:r>
        <w:rPr>
          <w:color w:val="010202"/>
          <w:spacing w:val="-2"/>
        </w:rPr>
        <w:t>the</w:t>
      </w:r>
      <w:r>
        <w:rPr>
          <w:color w:val="010202"/>
          <w:spacing w:val="11"/>
        </w:rPr>
        <w:t xml:space="preserve"> </w:t>
      </w:r>
      <w:r>
        <w:rPr>
          <w:color w:val="010202"/>
          <w:spacing w:val="-3"/>
        </w:rPr>
        <w:t>Contractor.</w:t>
      </w:r>
      <w:r>
        <w:rPr>
          <w:color w:val="010202"/>
          <w:spacing w:val="11"/>
        </w:rPr>
        <w:t xml:space="preserve"> </w:t>
      </w:r>
      <w:r>
        <w:rPr>
          <w:color w:val="010202"/>
          <w:spacing w:val="-2"/>
        </w:rPr>
        <w:t>The</w:t>
      </w:r>
      <w:r>
        <w:rPr>
          <w:color w:val="010202"/>
          <w:spacing w:val="12"/>
        </w:rPr>
        <w:t xml:space="preserve"> </w:t>
      </w:r>
      <w:r>
        <w:rPr>
          <w:color w:val="010202"/>
          <w:spacing w:val="-3"/>
        </w:rPr>
        <w:t>Contractor</w:t>
      </w:r>
      <w:r>
        <w:rPr>
          <w:color w:val="010202"/>
          <w:spacing w:val="35"/>
          <w:w w:val="102"/>
        </w:rPr>
        <w:t xml:space="preserve"> </w:t>
      </w:r>
      <w:r>
        <w:rPr>
          <w:color w:val="010202"/>
          <w:spacing w:val="-1"/>
        </w:rPr>
        <w:t>shall</w:t>
      </w:r>
      <w:r>
        <w:rPr>
          <w:color w:val="010202"/>
          <w:spacing w:val="-4"/>
        </w:rPr>
        <w:t xml:space="preserve"> </w:t>
      </w:r>
      <w:r>
        <w:rPr>
          <w:color w:val="010202"/>
          <w:spacing w:val="-2"/>
        </w:rPr>
        <w:t>not</w:t>
      </w:r>
      <w:r>
        <w:rPr>
          <w:color w:val="010202"/>
          <w:spacing w:val="12"/>
        </w:rPr>
        <w:t xml:space="preserve"> </w:t>
      </w:r>
      <w:r>
        <w:rPr>
          <w:color w:val="010202"/>
          <w:spacing w:val="-3"/>
        </w:rPr>
        <w:t>tender</w:t>
      </w:r>
      <w:r>
        <w:rPr>
          <w:color w:val="010202"/>
          <w:spacing w:val="12"/>
        </w:rPr>
        <w:t xml:space="preserve"> </w:t>
      </w:r>
      <w:r>
        <w:rPr>
          <w:color w:val="010202"/>
          <w:spacing w:val="-2"/>
        </w:rPr>
        <w:t>for</w:t>
      </w:r>
      <w:r>
        <w:rPr>
          <w:color w:val="010202"/>
          <w:spacing w:val="12"/>
        </w:rPr>
        <w:t xml:space="preserve"> </w:t>
      </w:r>
      <w:r>
        <w:rPr>
          <w:color w:val="010202"/>
          <w:spacing w:val="-3"/>
        </w:rPr>
        <w:t>acceptance</w:t>
      </w:r>
      <w:r>
        <w:rPr>
          <w:color w:val="010202"/>
          <w:spacing w:val="12"/>
        </w:rPr>
        <w:t xml:space="preserve"> </w:t>
      </w:r>
      <w:r>
        <w:rPr>
          <w:color w:val="010202"/>
          <w:spacing w:val="-3"/>
        </w:rPr>
        <w:t>corrected</w:t>
      </w:r>
      <w:r>
        <w:rPr>
          <w:color w:val="010202"/>
          <w:spacing w:val="13"/>
        </w:rPr>
        <w:t xml:space="preserve"> </w:t>
      </w:r>
      <w:r>
        <w:rPr>
          <w:color w:val="010202"/>
          <w:spacing w:val="-2"/>
        </w:rPr>
        <w:t>or</w:t>
      </w:r>
      <w:r>
        <w:rPr>
          <w:color w:val="010202"/>
          <w:spacing w:val="12"/>
        </w:rPr>
        <w:t xml:space="preserve"> </w:t>
      </w:r>
      <w:r>
        <w:rPr>
          <w:color w:val="010202"/>
          <w:spacing w:val="-3"/>
        </w:rPr>
        <w:t>rejected</w:t>
      </w:r>
      <w:r>
        <w:rPr>
          <w:color w:val="010202"/>
          <w:spacing w:val="12"/>
        </w:rPr>
        <w:t xml:space="preserve"> </w:t>
      </w:r>
      <w:r>
        <w:rPr>
          <w:color w:val="010202"/>
          <w:spacing w:val="-3"/>
        </w:rPr>
        <w:t>supplies</w:t>
      </w:r>
      <w:r>
        <w:rPr>
          <w:color w:val="010202"/>
          <w:spacing w:val="12"/>
        </w:rPr>
        <w:t xml:space="preserve"> </w:t>
      </w:r>
      <w:r>
        <w:rPr>
          <w:color w:val="010202"/>
          <w:spacing w:val="-3"/>
        </w:rPr>
        <w:t>without</w:t>
      </w:r>
      <w:r>
        <w:rPr>
          <w:color w:val="010202"/>
          <w:spacing w:val="13"/>
        </w:rPr>
        <w:t xml:space="preserve"> </w:t>
      </w:r>
      <w:r>
        <w:rPr>
          <w:color w:val="010202"/>
          <w:spacing w:val="-3"/>
        </w:rPr>
        <w:t>disclosing</w:t>
      </w:r>
      <w:r>
        <w:rPr>
          <w:color w:val="010202"/>
          <w:spacing w:val="37"/>
          <w:w w:val="102"/>
        </w:rPr>
        <w:t xml:space="preserve"> </w:t>
      </w:r>
      <w:r>
        <w:rPr>
          <w:color w:val="010202"/>
          <w:spacing w:val="-3"/>
        </w:rPr>
        <w:t>the</w:t>
      </w:r>
      <w:r>
        <w:rPr>
          <w:color w:val="010202"/>
          <w:spacing w:val="12"/>
        </w:rPr>
        <w:t xml:space="preserve"> </w:t>
      </w:r>
      <w:r>
        <w:rPr>
          <w:color w:val="010202"/>
          <w:spacing w:val="-4"/>
        </w:rPr>
        <w:t>former</w:t>
      </w:r>
      <w:r>
        <w:rPr>
          <w:color w:val="010202"/>
          <w:spacing w:val="12"/>
        </w:rPr>
        <w:t xml:space="preserve"> </w:t>
      </w:r>
      <w:r>
        <w:rPr>
          <w:color w:val="010202"/>
          <w:spacing w:val="-4"/>
        </w:rPr>
        <w:t>rejection</w:t>
      </w:r>
      <w:r>
        <w:rPr>
          <w:color w:val="010202"/>
          <w:spacing w:val="12"/>
        </w:rPr>
        <w:t xml:space="preserve"> </w:t>
      </w:r>
      <w:r>
        <w:rPr>
          <w:color w:val="010202"/>
          <w:spacing w:val="-2"/>
        </w:rPr>
        <w:t>or</w:t>
      </w:r>
      <w:r>
        <w:rPr>
          <w:color w:val="010202"/>
          <w:spacing w:val="12"/>
        </w:rPr>
        <w:t xml:space="preserve"> </w:t>
      </w:r>
      <w:r>
        <w:rPr>
          <w:color w:val="010202"/>
          <w:spacing w:val="-4"/>
        </w:rPr>
        <w:t>requirement</w:t>
      </w:r>
      <w:r>
        <w:rPr>
          <w:color w:val="010202"/>
          <w:spacing w:val="12"/>
        </w:rPr>
        <w:t xml:space="preserve"> </w:t>
      </w:r>
      <w:r>
        <w:rPr>
          <w:color w:val="010202"/>
          <w:spacing w:val="-3"/>
        </w:rPr>
        <w:t>for</w:t>
      </w:r>
      <w:r>
        <w:rPr>
          <w:color w:val="010202"/>
          <w:spacing w:val="13"/>
        </w:rPr>
        <w:t xml:space="preserve"> </w:t>
      </w:r>
      <w:r>
        <w:rPr>
          <w:color w:val="010202"/>
          <w:spacing w:val="-4"/>
        </w:rPr>
        <w:t>correction,</w:t>
      </w:r>
      <w:r>
        <w:rPr>
          <w:color w:val="010202"/>
          <w:spacing w:val="12"/>
        </w:rPr>
        <w:t xml:space="preserve"> </w:t>
      </w:r>
      <w:r>
        <w:rPr>
          <w:color w:val="010202"/>
          <w:spacing w:val="-3"/>
        </w:rPr>
        <w:t>and</w:t>
      </w:r>
      <w:r>
        <w:rPr>
          <w:color w:val="010202"/>
          <w:spacing w:val="12"/>
        </w:rPr>
        <w:t xml:space="preserve"> </w:t>
      </w:r>
      <w:r>
        <w:rPr>
          <w:color w:val="010202"/>
          <w:spacing w:val="-3"/>
        </w:rPr>
        <w:t>when</w:t>
      </w:r>
      <w:r>
        <w:rPr>
          <w:color w:val="010202"/>
          <w:spacing w:val="12"/>
        </w:rPr>
        <w:t xml:space="preserve"> </w:t>
      </w:r>
      <w:r>
        <w:rPr>
          <w:color w:val="010202"/>
          <w:spacing w:val="-4"/>
        </w:rPr>
        <w:t>required,</w:t>
      </w:r>
      <w:r>
        <w:rPr>
          <w:color w:val="010202"/>
          <w:spacing w:val="12"/>
        </w:rPr>
        <w:t xml:space="preserve"> </w:t>
      </w:r>
      <w:r>
        <w:rPr>
          <w:color w:val="010202"/>
          <w:spacing w:val="-4"/>
        </w:rPr>
        <w:t>shall</w:t>
      </w:r>
      <w:r>
        <w:rPr>
          <w:color w:val="010202"/>
          <w:spacing w:val="44"/>
          <w:w w:val="102"/>
        </w:rPr>
        <w:t xml:space="preserve"> </w:t>
      </w:r>
      <w:r>
        <w:rPr>
          <w:color w:val="010202"/>
          <w:spacing w:val="-3"/>
        </w:rPr>
        <w:t>disclose</w:t>
      </w:r>
      <w:r>
        <w:rPr>
          <w:color w:val="010202"/>
          <w:spacing w:val="16"/>
        </w:rPr>
        <w:t xml:space="preserve"> </w:t>
      </w:r>
      <w:r>
        <w:rPr>
          <w:color w:val="010202"/>
          <w:spacing w:val="-2"/>
        </w:rPr>
        <w:t>the</w:t>
      </w:r>
      <w:r>
        <w:rPr>
          <w:color w:val="010202"/>
          <w:spacing w:val="17"/>
        </w:rPr>
        <w:t xml:space="preserve"> </w:t>
      </w:r>
      <w:r>
        <w:rPr>
          <w:color w:val="010202"/>
          <w:spacing w:val="-3"/>
        </w:rPr>
        <w:t>corrective</w:t>
      </w:r>
      <w:r>
        <w:rPr>
          <w:color w:val="010202"/>
          <w:spacing w:val="16"/>
        </w:rPr>
        <w:t xml:space="preserve"> </w:t>
      </w:r>
      <w:r>
        <w:rPr>
          <w:color w:val="010202"/>
          <w:spacing w:val="-3"/>
        </w:rPr>
        <w:t>action</w:t>
      </w:r>
      <w:r>
        <w:rPr>
          <w:color w:val="010202"/>
          <w:spacing w:val="17"/>
        </w:rPr>
        <w:t xml:space="preserve"> </w:t>
      </w:r>
      <w:r>
        <w:rPr>
          <w:color w:val="010202"/>
          <w:spacing w:val="-3"/>
        </w:rPr>
        <w:t>taken.</w:t>
      </w:r>
    </w:p>
    <w:p w14:paraId="28D23F40"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2"/>
        </w:rPr>
        <w:t>If</w:t>
      </w:r>
      <w:r>
        <w:rPr>
          <w:color w:val="010202"/>
          <w:spacing w:val="12"/>
        </w:rPr>
        <w:t xml:space="preserve"> </w:t>
      </w:r>
      <w:r>
        <w:rPr>
          <w:color w:val="010202"/>
          <w:spacing w:val="-2"/>
        </w:rPr>
        <w:t>the</w:t>
      </w:r>
      <w:r>
        <w:rPr>
          <w:color w:val="010202"/>
          <w:spacing w:val="12"/>
        </w:rPr>
        <w:t xml:space="preserve"> </w:t>
      </w:r>
      <w:r>
        <w:rPr>
          <w:color w:val="010202"/>
          <w:spacing w:val="-3"/>
        </w:rPr>
        <w:t>Contractor</w:t>
      </w:r>
      <w:r>
        <w:rPr>
          <w:color w:val="010202"/>
          <w:spacing w:val="12"/>
        </w:rPr>
        <w:t xml:space="preserve"> </w:t>
      </w:r>
      <w:r>
        <w:rPr>
          <w:color w:val="010202"/>
          <w:spacing w:val="-3"/>
        </w:rPr>
        <w:t>fails</w:t>
      </w:r>
      <w:r>
        <w:rPr>
          <w:color w:val="010202"/>
          <w:spacing w:val="12"/>
        </w:rPr>
        <w:t xml:space="preserve"> </w:t>
      </w:r>
      <w:r>
        <w:rPr>
          <w:color w:val="010202"/>
          <w:spacing w:val="-2"/>
        </w:rPr>
        <w:t>to</w:t>
      </w:r>
      <w:r>
        <w:rPr>
          <w:color w:val="010202"/>
          <w:spacing w:val="13"/>
        </w:rPr>
        <w:t xml:space="preserve"> </w:t>
      </w:r>
      <w:r>
        <w:rPr>
          <w:color w:val="010202"/>
          <w:spacing w:val="-3"/>
        </w:rPr>
        <w:t>remove,</w:t>
      </w:r>
      <w:r>
        <w:rPr>
          <w:color w:val="010202"/>
          <w:spacing w:val="12"/>
        </w:rPr>
        <w:t xml:space="preserve"> </w:t>
      </w:r>
      <w:r>
        <w:rPr>
          <w:color w:val="010202"/>
          <w:spacing w:val="-3"/>
        </w:rPr>
        <w:t>replace,</w:t>
      </w:r>
      <w:r>
        <w:rPr>
          <w:color w:val="010202"/>
          <w:spacing w:val="12"/>
        </w:rPr>
        <w:t xml:space="preserve"> </w:t>
      </w:r>
      <w:r>
        <w:rPr>
          <w:color w:val="010202"/>
          <w:spacing w:val="-2"/>
        </w:rPr>
        <w:t>or</w:t>
      </w:r>
      <w:r>
        <w:rPr>
          <w:color w:val="010202"/>
          <w:spacing w:val="12"/>
        </w:rPr>
        <w:t xml:space="preserve"> </w:t>
      </w:r>
      <w:r>
        <w:rPr>
          <w:color w:val="010202"/>
          <w:spacing w:val="-3"/>
        </w:rPr>
        <w:t>correct</w:t>
      </w:r>
      <w:r>
        <w:rPr>
          <w:color w:val="010202"/>
          <w:spacing w:val="12"/>
        </w:rPr>
        <w:t xml:space="preserve"> </w:t>
      </w:r>
      <w:r>
        <w:rPr>
          <w:color w:val="010202"/>
          <w:spacing w:val="-3"/>
        </w:rPr>
        <w:t>rejected</w:t>
      </w:r>
      <w:r>
        <w:rPr>
          <w:color w:val="010202"/>
          <w:spacing w:val="13"/>
        </w:rPr>
        <w:t xml:space="preserve"> </w:t>
      </w:r>
      <w:r>
        <w:rPr>
          <w:color w:val="010202"/>
          <w:spacing w:val="-3"/>
        </w:rPr>
        <w:t>supplies</w:t>
      </w:r>
      <w:r>
        <w:rPr>
          <w:color w:val="010202"/>
          <w:spacing w:val="12"/>
        </w:rPr>
        <w:t xml:space="preserve"> </w:t>
      </w:r>
      <w:r>
        <w:rPr>
          <w:color w:val="010202"/>
          <w:spacing w:val="-3"/>
        </w:rPr>
        <w:t>that</w:t>
      </w:r>
      <w:r>
        <w:rPr>
          <w:color w:val="010202"/>
          <w:spacing w:val="12"/>
        </w:rPr>
        <w:t xml:space="preserve"> </w:t>
      </w:r>
      <w:r>
        <w:rPr>
          <w:color w:val="010202"/>
          <w:spacing w:val="-3"/>
        </w:rPr>
        <w:t>are</w:t>
      </w:r>
      <w:r>
        <w:rPr>
          <w:color w:val="010202"/>
          <w:spacing w:val="53"/>
          <w:w w:val="102"/>
        </w:rPr>
        <w:t xml:space="preserve"> </w:t>
      </w:r>
      <w:r>
        <w:rPr>
          <w:color w:val="010202"/>
          <w:spacing w:val="-3"/>
        </w:rPr>
        <w:t>required</w:t>
      </w:r>
      <w:r>
        <w:rPr>
          <w:color w:val="010202"/>
          <w:spacing w:val="10"/>
        </w:rPr>
        <w:t xml:space="preserve"> </w:t>
      </w:r>
      <w:r>
        <w:rPr>
          <w:color w:val="010202"/>
          <w:spacing w:val="-2"/>
        </w:rPr>
        <w:t>to</w:t>
      </w:r>
      <w:r>
        <w:rPr>
          <w:color w:val="010202"/>
          <w:spacing w:val="11"/>
        </w:rPr>
        <w:t xml:space="preserve"> </w:t>
      </w:r>
      <w:r>
        <w:rPr>
          <w:color w:val="010202"/>
          <w:spacing w:val="-2"/>
        </w:rPr>
        <w:t>be</w:t>
      </w:r>
      <w:r>
        <w:rPr>
          <w:color w:val="010202"/>
          <w:spacing w:val="11"/>
        </w:rPr>
        <w:t xml:space="preserve"> </w:t>
      </w:r>
      <w:r>
        <w:rPr>
          <w:color w:val="010202"/>
          <w:spacing w:val="-3"/>
        </w:rPr>
        <w:t>replaced</w:t>
      </w:r>
      <w:r>
        <w:rPr>
          <w:color w:val="010202"/>
          <w:spacing w:val="10"/>
        </w:rPr>
        <w:t xml:space="preserve"> </w:t>
      </w:r>
      <w:r>
        <w:rPr>
          <w:color w:val="010202"/>
          <w:spacing w:val="-2"/>
        </w:rPr>
        <w:t>or</w:t>
      </w:r>
      <w:r>
        <w:rPr>
          <w:color w:val="010202"/>
          <w:spacing w:val="11"/>
        </w:rPr>
        <w:t xml:space="preserve"> </w:t>
      </w:r>
      <w:r>
        <w:rPr>
          <w:color w:val="010202"/>
          <w:spacing w:val="-3"/>
        </w:rPr>
        <w:t>corrected</w:t>
      </w:r>
      <w:r>
        <w:rPr>
          <w:color w:val="010202"/>
          <w:spacing w:val="11"/>
        </w:rPr>
        <w:t xml:space="preserve"> </w:t>
      </w:r>
      <w:r>
        <w:rPr>
          <w:color w:val="010202"/>
          <w:spacing w:val="-3"/>
        </w:rPr>
        <w:t>within</w:t>
      </w:r>
      <w:r>
        <w:rPr>
          <w:color w:val="010202"/>
          <w:spacing w:val="11"/>
        </w:rPr>
        <w:t xml:space="preserve"> </w:t>
      </w:r>
      <w:r>
        <w:rPr>
          <w:color w:val="010202"/>
          <w:spacing w:val="-2"/>
        </w:rPr>
        <w:t>ten</w:t>
      </w:r>
      <w:r>
        <w:rPr>
          <w:color w:val="010202"/>
          <w:spacing w:val="10"/>
        </w:rPr>
        <w:t xml:space="preserve"> </w:t>
      </w:r>
      <w:r>
        <w:rPr>
          <w:color w:val="010202"/>
          <w:spacing w:val="-3"/>
        </w:rPr>
        <w:t>(10)</w:t>
      </w:r>
      <w:r>
        <w:rPr>
          <w:color w:val="010202"/>
          <w:spacing w:val="11"/>
        </w:rPr>
        <w:t xml:space="preserve"> </w:t>
      </w:r>
      <w:r>
        <w:rPr>
          <w:color w:val="010202"/>
          <w:spacing w:val="-3"/>
        </w:rPr>
        <w:t>days,</w:t>
      </w:r>
      <w:r>
        <w:rPr>
          <w:color w:val="010202"/>
          <w:spacing w:val="11"/>
        </w:rPr>
        <w:t xml:space="preserve"> </w:t>
      </w:r>
      <w:r>
        <w:rPr>
          <w:color w:val="010202"/>
          <w:spacing w:val="-2"/>
        </w:rPr>
        <w:t>the</w:t>
      </w:r>
      <w:r>
        <w:rPr>
          <w:color w:val="010202"/>
          <w:spacing w:val="11"/>
        </w:rPr>
        <w:t xml:space="preserve"> </w:t>
      </w:r>
      <w:r>
        <w:rPr>
          <w:color w:val="010202"/>
          <w:spacing w:val="-3"/>
        </w:rPr>
        <w:t>District</w:t>
      </w:r>
      <w:r>
        <w:rPr>
          <w:color w:val="010202"/>
          <w:spacing w:val="10"/>
        </w:rPr>
        <w:t xml:space="preserve"> </w:t>
      </w:r>
      <w:r>
        <w:rPr>
          <w:color w:val="010202"/>
          <w:spacing w:val="-2"/>
        </w:rPr>
        <w:t>may</w:t>
      </w:r>
      <w:r>
        <w:rPr>
          <w:color w:val="010202"/>
          <w:spacing w:val="11"/>
        </w:rPr>
        <w:t xml:space="preserve"> </w:t>
      </w:r>
      <w:r>
        <w:rPr>
          <w:color w:val="010202"/>
          <w:spacing w:val="-3"/>
        </w:rPr>
        <w:t xml:space="preserve">either </w:t>
      </w:r>
      <w:r>
        <w:t xml:space="preserve"> (1) </w:t>
      </w:r>
      <w:r>
        <w:rPr>
          <w:color w:val="010202"/>
          <w:spacing w:val="-2"/>
        </w:rPr>
        <w:t>by</w:t>
      </w:r>
      <w:r>
        <w:rPr>
          <w:color w:val="010202"/>
          <w:spacing w:val="11"/>
        </w:rPr>
        <w:t xml:space="preserve"> </w:t>
      </w:r>
      <w:r>
        <w:rPr>
          <w:color w:val="010202"/>
          <w:spacing w:val="-3"/>
        </w:rPr>
        <w:t>contract</w:t>
      </w:r>
      <w:r>
        <w:rPr>
          <w:color w:val="010202"/>
          <w:spacing w:val="11"/>
        </w:rPr>
        <w:t xml:space="preserve"> </w:t>
      </w:r>
      <w:r>
        <w:rPr>
          <w:color w:val="010202"/>
          <w:spacing w:val="-2"/>
        </w:rPr>
        <w:t>or</w:t>
      </w:r>
      <w:r>
        <w:rPr>
          <w:color w:val="010202"/>
          <w:spacing w:val="11"/>
        </w:rPr>
        <w:t xml:space="preserve"> </w:t>
      </w:r>
      <w:r>
        <w:rPr>
          <w:color w:val="010202"/>
          <w:spacing w:val="-3"/>
        </w:rPr>
        <w:t>otherwise,</w:t>
      </w:r>
      <w:r>
        <w:rPr>
          <w:color w:val="010202"/>
          <w:spacing w:val="11"/>
        </w:rPr>
        <w:t xml:space="preserve"> </w:t>
      </w:r>
      <w:r>
        <w:rPr>
          <w:color w:val="010202"/>
          <w:spacing w:val="-3"/>
        </w:rPr>
        <w:t>remove,</w:t>
      </w:r>
      <w:r>
        <w:rPr>
          <w:color w:val="010202"/>
          <w:spacing w:val="11"/>
        </w:rPr>
        <w:t xml:space="preserve"> </w:t>
      </w:r>
      <w:r>
        <w:rPr>
          <w:color w:val="010202"/>
          <w:spacing w:val="-3"/>
        </w:rPr>
        <w:t>replace</w:t>
      </w:r>
      <w:r>
        <w:rPr>
          <w:color w:val="010202"/>
          <w:spacing w:val="11"/>
        </w:rPr>
        <w:t xml:space="preserve"> </w:t>
      </w:r>
      <w:r>
        <w:rPr>
          <w:color w:val="010202"/>
          <w:spacing w:val="-2"/>
        </w:rPr>
        <w:t>or</w:t>
      </w:r>
      <w:r>
        <w:rPr>
          <w:color w:val="010202"/>
          <w:spacing w:val="11"/>
        </w:rPr>
        <w:t xml:space="preserve"> </w:t>
      </w:r>
      <w:r>
        <w:rPr>
          <w:color w:val="010202"/>
          <w:spacing w:val="-3"/>
        </w:rPr>
        <w:t>correct</w:t>
      </w:r>
      <w:r>
        <w:rPr>
          <w:color w:val="010202"/>
          <w:spacing w:val="11"/>
        </w:rPr>
        <w:t xml:space="preserve"> </w:t>
      </w:r>
      <w:r>
        <w:rPr>
          <w:color w:val="010202"/>
          <w:spacing w:val="-2"/>
        </w:rPr>
        <w:t>the</w:t>
      </w:r>
      <w:r>
        <w:rPr>
          <w:color w:val="010202"/>
          <w:spacing w:val="11"/>
        </w:rPr>
        <w:t xml:space="preserve"> </w:t>
      </w:r>
      <w:r>
        <w:rPr>
          <w:color w:val="010202"/>
          <w:spacing w:val="-3"/>
        </w:rPr>
        <w:t>supplies</w:t>
      </w:r>
      <w:r>
        <w:rPr>
          <w:color w:val="010202"/>
          <w:spacing w:val="11"/>
        </w:rPr>
        <w:t xml:space="preserve"> </w:t>
      </w:r>
      <w:r>
        <w:rPr>
          <w:color w:val="010202"/>
          <w:spacing w:val="-2"/>
        </w:rPr>
        <w:t>and</w:t>
      </w:r>
      <w:r>
        <w:rPr>
          <w:color w:val="010202"/>
          <w:spacing w:val="11"/>
        </w:rPr>
        <w:t xml:space="preserve"> </w:t>
      </w:r>
      <w:r>
        <w:rPr>
          <w:color w:val="010202"/>
          <w:spacing w:val="-3"/>
        </w:rPr>
        <w:t>charge</w:t>
      </w:r>
      <w:r>
        <w:rPr>
          <w:color w:val="010202"/>
          <w:spacing w:val="41"/>
          <w:w w:val="102"/>
        </w:rPr>
        <w:t xml:space="preserve"> </w:t>
      </w:r>
      <w:r>
        <w:rPr>
          <w:color w:val="010202"/>
          <w:spacing w:val="-4"/>
        </w:rPr>
        <w:t>the</w:t>
      </w:r>
      <w:r>
        <w:rPr>
          <w:color w:val="010202"/>
          <w:spacing w:val="10"/>
        </w:rPr>
        <w:t xml:space="preserve"> </w:t>
      </w:r>
      <w:r>
        <w:rPr>
          <w:color w:val="010202"/>
          <w:spacing w:val="-3"/>
        </w:rPr>
        <w:t>cost</w:t>
      </w:r>
      <w:r>
        <w:rPr>
          <w:color w:val="010202"/>
          <w:spacing w:val="10"/>
        </w:rPr>
        <w:t xml:space="preserve"> </w:t>
      </w:r>
      <w:r>
        <w:rPr>
          <w:color w:val="010202"/>
          <w:spacing w:val="-2"/>
        </w:rPr>
        <w:t>to</w:t>
      </w:r>
      <w:r>
        <w:rPr>
          <w:color w:val="010202"/>
          <w:spacing w:val="10"/>
        </w:rPr>
        <w:t xml:space="preserve"> </w:t>
      </w:r>
      <w:r>
        <w:rPr>
          <w:color w:val="010202"/>
          <w:spacing w:val="-2"/>
        </w:rPr>
        <w:t>the</w:t>
      </w:r>
      <w:r>
        <w:rPr>
          <w:color w:val="010202"/>
          <w:spacing w:val="11"/>
        </w:rPr>
        <w:t xml:space="preserve"> </w:t>
      </w:r>
      <w:r>
        <w:rPr>
          <w:color w:val="010202"/>
          <w:spacing w:val="-3"/>
        </w:rPr>
        <w:t>Contractor</w:t>
      </w:r>
      <w:r>
        <w:rPr>
          <w:color w:val="010202"/>
          <w:spacing w:val="10"/>
        </w:rPr>
        <w:t xml:space="preserve"> </w:t>
      </w:r>
      <w:r>
        <w:rPr>
          <w:color w:val="010202"/>
          <w:spacing w:val="-2"/>
        </w:rPr>
        <w:t>or</w:t>
      </w:r>
      <w:r>
        <w:rPr>
          <w:color w:val="010202"/>
          <w:spacing w:val="10"/>
        </w:rPr>
        <w:t xml:space="preserve"> </w:t>
      </w:r>
      <w:r>
        <w:rPr>
          <w:color w:val="010202"/>
          <w:spacing w:val="-2"/>
        </w:rPr>
        <w:t>(2)</w:t>
      </w:r>
      <w:r>
        <w:rPr>
          <w:color w:val="010202"/>
          <w:spacing w:val="11"/>
        </w:rPr>
        <w:t xml:space="preserve"> </w:t>
      </w:r>
      <w:r>
        <w:rPr>
          <w:color w:val="010202"/>
          <w:spacing w:val="-3"/>
        </w:rPr>
        <w:t>terminate</w:t>
      </w:r>
      <w:r>
        <w:rPr>
          <w:color w:val="010202"/>
          <w:spacing w:val="10"/>
        </w:rPr>
        <w:t xml:space="preserve"> </w:t>
      </w:r>
      <w:r>
        <w:rPr>
          <w:color w:val="010202"/>
          <w:spacing w:val="-2"/>
        </w:rPr>
        <w:t>the</w:t>
      </w:r>
      <w:r>
        <w:rPr>
          <w:color w:val="010202"/>
          <w:spacing w:val="10"/>
        </w:rPr>
        <w:t xml:space="preserve"> </w:t>
      </w:r>
      <w:r>
        <w:rPr>
          <w:color w:val="010202"/>
          <w:spacing w:val="-3"/>
        </w:rPr>
        <w:t>contract</w:t>
      </w:r>
      <w:r>
        <w:rPr>
          <w:color w:val="010202"/>
          <w:spacing w:val="10"/>
        </w:rPr>
        <w:t xml:space="preserve"> </w:t>
      </w:r>
      <w:r>
        <w:rPr>
          <w:color w:val="010202"/>
          <w:spacing w:val="-2"/>
        </w:rPr>
        <w:t>for</w:t>
      </w:r>
      <w:r>
        <w:rPr>
          <w:color w:val="010202"/>
          <w:spacing w:val="11"/>
        </w:rPr>
        <w:t xml:space="preserve"> </w:t>
      </w:r>
      <w:r>
        <w:rPr>
          <w:color w:val="010202"/>
          <w:spacing w:val="-3"/>
        </w:rPr>
        <w:t>default.</w:t>
      </w:r>
      <w:r>
        <w:rPr>
          <w:color w:val="010202"/>
          <w:spacing w:val="10"/>
        </w:rPr>
        <w:t xml:space="preserve"> </w:t>
      </w:r>
      <w:r>
        <w:rPr>
          <w:color w:val="010202"/>
          <w:spacing w:val="-3"/>
        </w:rPr>
        <w:t>Unless</w:t>
      </w:r>
      <w:r>
        <w:rPr>
          <w:color w:val="010202"/>
          <w:spacing w:val="10"/>
        </w:rPr>
        <w:t xml:space="preserve"> </w:t>
      </w:r>
      <w:r>
        <w:rPr>
          <w:color w:val="010202"/>
          <w:spacing w:val="-3"/>
        </w:rPr>
        <w:t>the</w:t>
      </w:r>
      <w:r>
        <w:rPr>
          <w:color w:val="010202"/>
          <w:spacing w:val="43"/>
          <w:w w:val="102"/>
        </w:rPr>
        <w:t xml:space="preserve"> </w:t>
      </w:r>
      <w:r>
        <w:rPr>
          <w:color w:val="010202"/>
          <w:spacing w:val="-3"/>
        </w:rPr>
        <w:t>Contractor</w:t>
      </w:r>
      <w:r>
        <w:rPr>
          <w:color w:val="010202"/>
          <w:spacing w:val="12"/>
        </w:rPr>
        <w:t xml:space="preserve"> </w:t>
      </w:r>
      <w:r>
        <w:rPr>
          <w:color w:val="010202"/>
          <w:spacing w:val="-3"/>
        </w:rPr>
        <w:t>corrects</w:t>
      </w:r>
      <w:r>
        <w:rPr>
          <w:color w:val="010202"/>
          <w:spacing w:val="12"/>
        </w:rPr>
        <w:t xml:space="preserve"> </w:t>
      </w:r>
      <w:r>
        <w:rPr>
          <w:color w:val="010202"/>
          <w:spacing w:val="-2"/>
        </w:rPr>
        <w:t>or</w:t>
      </w:r>
      <w:r>
        <w:rPr>
          <w:color w:val="010202"/>
          <w:spacing w:val="13"/>
        </w:rPr>
        <w:t xml:space="preserve"> </w:t>
      </w:r>
      <w:r>
        <w:rPr>
          <w:color w:val="010202"/>
          <w:spacing w:val="-3"/>
        </w:rPr>
        <w:t>replaces</w:t>
      </w:r>
      <w:r>
        <w:rPr>
          <w:color w:val="010202"/>
          <w:spacing w:val="12"/>
        </w:rPr>
        <w:t xml:space="preserve"> </w:t>
      </w:r>
      <w:r>
        <w:rPr>
          <w:color w:val="010202"/>
          <w:spacing w:val="-2"/>
        </w:rPr>
        <w:t>the</w:t>
      </w:r>
      <w:r>
        <w:rPr>
          <w:color w:val="010202"/>
          <w:spacing w:val="12"/>
        </w:rPr>
        <w:t xml:space="preserve"> </w:t>
      </w:r>
      <w:r>
        <w:rPr>
          <w:color w:val="010202"/>
          <w:spacing w:val="-3"/>
        </w:rPr>
        <w:t>supplies</w:t>
      </w:r>
      <w:r>
        <w:rPr>
          <w:color w:val="010202"/>
          <w:spacing w:val="13"/>
        </w:rPr>
        <w:t xml:space="preserve"> </w:t>
      </w:r>
      <w:r>
        <w:rPr>
          <w:color w:val="010202"/>
          <w:spacing w:val="-3"/>
        </w:rPr>
        <w:t>within</w:t>
      </w:r>
      <w:r>
        <w:rPr>
          <w:color w:val="010202"/>
          <w:spacing w:val="12"/>
        </w:rPr>
        <w:t xml:space="preserve"> </w:t>
      </w:r>
      <w:r>
        <w:rPr>
          <w:color w:val="010202"/>
          <w:spacing w:val="-2"/>
        </w:rPr>
        <w:t>the</w:t>
      </w:r>
      <w:r>
        <w:rPr>
          <w:color w:val="010202"/>
          <w:spacing w:val="12"/>
        </w:rPr>
        <w:t xml:space="preserve"> </w:t>
      </w:r>
      <w:r>
        <w:rPr>
          <w:color w:val="010202"/>
          <w:spacing w:val="-3"/>
        </w:rPr>
        <w:t>delivery</w:t>
      </w:r>
      <w:r>
        <w:rPr>
          <w:color w:val="010202"/>
          <w:spacing w:val="13"/>
        </w:rPr>
        <w:t xml:space="preserve"> </w:t>
      </w:r>
      <w:r>
        <w:rPr>
          <w:color w:val="010202"/>
          <w:spacing w:val="-3"/>
        </w:rPr>
        <w:t>schedule,</w:t>
      </w:r>
      <w:r>
        <w:rPr>
          <w:color w:val="010202"/>
          <w:spacing w:val="12"/>
        </w:rPr>
        <w:t xml:space="preserve"> </w:t>
      </w:r>
      <w:r>
        <w:rPr>
          <w:color w:val="010202"/>
          <w:spacing w:val="-3"/>
        </w:rPr>
        <w:t>the</w:t>
      </w:r>
      <w:r>
        <w:rPr>
          <w:color w:val="010202"/>
          <w:spacing w:val="43"/>
          <w:w w:val="102"/>
        </w:rPr>
        <w:t xml:space="preserve"> </w:t>
      </w:r>
      <w:r>
        <w:rPr>
          <w:color w:val="010202"/>
          <w:spacing w:val="-3"/>
        </w:rPr>
        <w:t>Contracting</w:t>
      </w:r>
      <w:r>
        <w:rPr>
          <w:color w:val="010202"/>
          <w:spacing w:val="14"/>
        </w:rPr>
        <w:t xml:space="preserve"> </w:t>
      </w:r>
      <w:r>
        <w:rPr>
          <w:color w:val="010202"/>
          <w:spacing w:val="-3"/>
        </w:rPr>
        <w:t>Officer</w:t>
      </w:r>
      <w:r>
        <w:rPr>
          <w:color w:val="010202"/>
          <w:spacing w:val="14"/>
        </w:rPr>
        <w:t xml:space="preserve"> </w:t>
      </w:r>
      <w:r>
        <w:rPr>
          <w:color w:val="010202"/>
          <w:spacing w:val="-2"/>
        </w:rPr>
        <w:t>may</w:t>
      </w:r>
      <w:r>
        <w:rPr>
          <w:color w:val="010202"/>
          <w:spacing w:val="14"/>
        </w:rPr>
        <w:t xml:space="preserve"> </w:t>
      </w:r>
      <w:r>
        <w:rPr>
          <w:color w:val="010202"/>
          <w:spacing w:val="-3"/>
        </w:rPr>
        <w:t>require</w:t>
      </w:r>
      <w:r>
        <w:rPr>
          <w:color w:val="010202"/>
          <w:spacing w:val="14"/>
        </w:rPr>
        <w:t xml:space="preserve"> </w:t>
      </w:r>
      <w:r>
        <w:rPr>
          <w:color w:val="010202"/>
          <w:spacing w:val="-3"/>
        </w:rPr>
        <w:t>their</w:t>
      </w:r>
      <w:r>
        <w:rPr>
          <w:color w:val="010202"/>
          <w:spacing w:val="14"/>
        </w:rPr>
        <w:t xml:space="preserve"> </w:t>
      </w:r>
      <w:r>
        <w:rPr>
          <w:color w:val="010202"/>
          <w:spacing w:val="-3"/>
        </w:rPr>
        <w:t>delivery</w:t>
      </w:r>
      <w:r>
        <w:rPr>
          <w:color w:val="010202"/>
          <w:spacing w:val="14"/>
        </w:rPr>
        <w:t xml:space="preserve"> </w:t>
      </w:r>
      <w:r>
        <w:rPr>
          <w:color w:val="010202"/>
          <w:spacing w:val="-2"/>
        </w:rPr>
        <w:t>and</w:t>
      </w:r>
      <w:r>
        <w:rPr>
          <w:color w:val="010202"/>
          <w:spacing w:val="14"/>
        </w:rPr>
        <w:t xml:space="preserve"> </w:t>
      </w:r>
      <w:r>
        <w:rPr>
          <w:color w:val="010202"/>
          <w:spacing w:val="-3"/>
        </w:rPr>
        <w:t>make</w:t>
      </w:r>
      <w:r>
        <w:rPr>
          <w:color w:val="010202"/>
          <w:spacing w:val="14"/>
        </w:rPr>
        <w:t xml:space="preserve"> </w:t>
      </w:r>
      <w:r>
        <w:rPr>
          <w:color w:val="010202"/>
          <w:spacing w:val="-2"/>
        </w:rPr>
        <w:t>an</w:t>
      </w:r>
      <w:r>
        <w:rPr>
          <w:color w:val="010202"/>
          <w:spacing w:val="14"/>
        </w:rPr>
        <w:t xml:space="preserve"> </w:t>
      </w:r>
      <w:r>
        <w:rPr>
          <w:color w:val="010202"/>
          <w:spacing w:val="-3"/>
        </w:rPr>
        <w:t>equitable</w:t>
      </w:r>
      <w:r>
        <w:rPr>
          <w:color w:val="010202"/>
          <w:spacing w:val="14"/>
        </w:rPr>
        <w:t xml:space="preserve"> </w:t>
      </w:r>
      <w:r>
        <w:rPr>
          <w:color w:val="010202"/>
          <w:spacing w:val="-3"/>
        </w:rPr>
        <w:t>price</w:t>
      </w:r>
      <w:r>
        <w:rPr>
          <w:color w:val="010202"/>
          <w:spacing w:val="43"/>
          <w:w w:val="102"/>
        </w:rPr>
        <w:t xml:space="preserve"> </w:t>
      </w:r>
      <w:r>
        <w:rPr>
          <w:color w:val="010202"/>
          <w:spacing w:val="-3"/>
        </w:rPr>
        <w:t>reduction.</w:t>
      </w:r>
      <w:r>
        <w:rPr>
          <w:color w:val="010202"/>
          <w:spacing w:val="11"/>
        </w:rPr>
        <w:t xml:space="preserve"> </w:t>
      </w:r>
      <w:r>
        <w:rPr>
          <w:color w:val="010202"/>
          <w:spacing w:val="-3"/>
        </w:rPr>
        <w:t>Failure</w:t>
      </w:r>
      <w:r>
        <w:rPr>
          <w:color w:val="010202"/>
          <w:spacing w:val="11"/>
        </w:rPr>
        <w:t xml:space="preserve"> </w:t>
      </w:r>
      <w:r>
        <w:rPr>
          <w:color w:val="010202"/>
          <w:spacing w:val="-2"/>
        </w:rPr>
        <w:t>to</w:t>
      </w:r>
      <w:r>
        <w:rPr>
          <w:color w:val="010202"/>
          <w:spacing w:val="11"/>
        </w:rPr>
        <w:t xml:space="preserve"> </w:t>
      </w:r>
      <w:r>
        <w:rPr>
          <w:color w:val="010202"/>
          <w:spacing w:val="-3"/>
        </w:rPr>
        <w:t>agree</w:t>
      </w:r>
      <w:r>
        <w:rPr>
          <w:color w:val="010202"/>
          <w:spacing w:val="13"/>
        </w:rPr>
        <w:t xml:space="preserve"> </w:t>
      </w:r>
      <w:r>
        <w:rPr>
          <w:color w:val="010202"/>
          <w:spacing w:val="-2"/>
        </w:rPr>
        <w:t>to</w:t>
      </w:r>
      <w:r>
        <w:rPr>
          <w:color w:val="010202"/>
          <w:spacing w:val="14"/>
        </w:rPr>
        <w:t xml:space="preserve"> </w:t>
      </w:r>
      <w:r>
        <w:rPr>
          <w:color w:val="010202"/>
        </w:rPr>
        <w:t>a</w:t>
      </w:r>
      <w:r>
        <w:rPr>
          <w:color w:val="010202"/>
          <w:spacing w:val="13"/>
        </w:rPr>
        <w:t xml:space="preserve"> </w:t>
      </w:r>
      <w:r>
        <w:rPr>
          <w:color w:val="010202"/>
          <w:spacing w:val="-4"/>
        </w:rPr>
        <w:t>price</w:t>
      </w:r>
      <w:r>
        <w:rPr>
          <w:color w:val="010202"/>
          <w:spacing w:val="13"/>
        </w:rPr>
        <w:t xml:space="preserve"> </w:t>
      </w:r>
      <w:r>
        <w:rPr>
          <w:color w:val="010202"/>
          <w:spacing w:val="-4"/>
        </w:rPr>
        <w:t>reduction</w:t>
      </w:r>
      <w:r>
        <w:rPr>
          <w:color w:val="010202"/>
          <w:spacing w:val="12"/>
        </w:rPr>
        <w:t xml:space="preserve"> </w:t>
      </w:r>
      <w:r>
        <w:rPr>
          <w:color w:val="010202"/>
          <w:spacing w:val="-4"/>
        </w:rPr>
        <w:t>shall</w:t>
      </w:r>
      <w:r>
        <w:rPr>
          <w:color w:val="010202"/>
          <w:spacing w:val="12"/>
        </w:rPr>
        <w:t xml:space="preserve"> </w:t>
      </w:r>
      <w:r>
        <w:rPr>
          <w:color w:val="010202"/>
          <w:spacing w:val="-2"/>
        </w:rPr>
        <w:t>be</w:t>
      </w:r>
      <w:r>
        <w:rPr>
          <w:color w:val="010202"/>
          <w:spacing w:val="12"/>
        </w:rPr>
        <w:t xml:space="preserve"> </w:t>
      </w:r>
      <w:r>
        <w:rPr>
          <w:color w:val="010202"/>
        </w:rPr>
        <w:t>a</w:t>
      </w:r>
      <w:r>
        <w:rPr>
          <w:color w:val="010202"/>
          <w:spacing w:val="13"/>
        </w:rPr>
        <w:t xml:space="preserve"> </w:t>
      </w:r>
      <w:r>
        <w:rPr>
          <w:color w:val="010202"/>
          <w:spacing w:val="-4"/>
        </w:rPr>
        <w:t>dispute.</w:t>
      </w:r>
    </w:p>
    <w:p w14:paraId="24D13A8A"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2"/>
        </w:rPr>
        <w:t>If</w:t>
      </w:r>
      <w:r>
        <w:rPr>
          <w:color w:val="010202"/>
          <w:spacing w:val="11"/>
        </w:rPr>
        <w:t xml:space="preserve"> </w:t>
      </w:r>
      <w:r>
        <w:rPr>
          <w:color w:val="010202"/>
          <w:spacing w:val="-3"/>
        </w:rPr>
        <w:t>this</w:t>
      </w:r>
      <w:r>
        <w:rPr>
          <w:color w:val="010202"/>
          <w:spacing w:val="12"/>
        </w:rPr>
        <w:t xml:space="preserve"> </w:t>
      </w:r>
      <w:r>
        <w:rPr>
          <w:color w:val="010202"/>
          <w:spacing w:val="-3"/>
        </w:rPr>
        <w:t>contract</w:t>
      </w:r>
      <w:r>
        <w:rPr>
          <w:color w:val="010202"/>
          <w:spacing w:val="12"/>
        </w:rPr>
        <w:t xml:space="preserve"> </w:t>
      </w:r>
      <w:r>
        <w:rPr>
          <w:color w:val="010202"/>
          <w:spacing w:val="-3"/>
        </w:rPr>
        <w:t>provides</w:t>
      </w:r>
      <w:r>
        <w:rPr>
          <w:color w:val="010202"/>
          <w:spacing w:val="12"/>
        </w:rPr>
        <w:t xml:space="preserve"> </w:t>
      </w:r>
      <w:r>
        <w:rPr>
          <w:color w:val="010202"/>
          <w:spacing w:val="-2"/>
        </w:rPr>
        <w:t>for</w:t>
      </w:r>
      <w:r>
        <w:rPr>
          <w:color w:val="010202"/>
          <w:spacing w:val="12"/>
        </w:rPr>
        <w:t xml:space="preserve"> </w:t>
      </w:r>
      <w:r>
        <w:rPr>
          <w:color w:val="010202"/>
          <w:spacing w:val="-2"/>
        </w:rPr>
        <w:t>the</w:t>
      </w:r>
      <w:r>
        <w:rPr>
          <w:color w:val="010202"/>
          <w:spacing w:val="12"/>
        </w:rPr>
        <w:t xml:space="preserve"> </w:t>
      </w:r>
      <w:r>
        <w:rPr>
          <w:color w:val="010202"/>
          <w:spacing w:val="-3"/>
        </w:rPr>
        <w:t>performance</w:t>
      </w:r>
      <w:r>
        <w:rPr>
          <w:color w:val="010202"/>
          <w:spacing w:val="12"/>
        </w:rPr>
        <w:t xml:space="preserve"> </w:t>
      </w:r>
      <w:r>
        <w:rPr>
          <w:color w:val="010202"/>
          <w:spacing w:val="-2"/>
        </w:rPr>
        <w:t>of</w:t>
      </w:r>
      <w:r>
        <w:rPr>
          <w:color w:val="010202"/>
          <w:spacing w:val="12"/>
        </w:rPr>
        <w:t xml:space="preserve"> </w:t>
      </w:r>
      <w:r>
        <w:rPr>
          <w:color w:val="010202"/>
          <w:spacing w:val="-3"/>
        </w:rPr>
        <w:t>District</w:t>
      </w:r>
      <w:r>
        <w:rPr>
          <w:color w:val="010202"/>
          <w:spacing w:val="12"/>
        </w:rPr>
        <w:t xml:space="preserve"> </w:t>
      </w:r>
      <w:r>
        <w:rPr>
          <w:color w:val="010202"/>
          <w:spacing w:val="-3"/>
        </w:rPr>
        <w:t>quality</w:t>
      </w:r>
      <w:r>
        <w:rPr>
          <w:color w:val="010202"/>
          <w:spacing w:val="12"/>
        </w:rPr>
        <w:t xml:space="preserve"> </w:t>
      </w:r>
      <w:r>
        <w:rPr>
          <w:color w:val="010202"/>
          <w:spacing w:val="-3"/>
        </w:rPr>
        <w:t>assurance</w:t>
      </w:r>
      <w:r>
        <w:rPr>
          <w:color w:val="010202"/>
          <w:spacing w:val="12"/>
        </w:rPr>
        <w:t xml:space="preserve"> </w:t>
      </w:r>
      <w:r>
        <w:rPr>
          <w:color w:val="010202"/>
          <w:spacing w:val="-3"/>
        </w:rPr>
        <w:t>at</w:t>
      </w:r>
      <w:r>
        <w:rPr>
          <w:color w:val="010202"/>
          <w:spacing w:val="45"/>
          <w:w w:val="102"/>
        </w:rPr>
        <w:t xml:space="preserve"> </w:t>
      </w:r>
      <w:r>
        <w:rPr>
          <w:color w:val="010202"/>
          <w:spacing w:val="-3"/>
        </w:rPr>
        <w:t>source,</w:t>
      </w:r>
      <w:r>
        <w:rPr>
          <w:color w:val="010202"/>
          <w:spacing w:val="13"/>
        </w:rPr>
        <w:t xml:space="preserve"> </w:t>
      </w:r>
      <w:r>
        <w:rPr>
          <w:color w:val="010202"/>
          <w:spacing w:val="-2"/>
        </w:rPr>
        <w:t>and</w:t>
      </w:r>
      <w:r>
        <w:rPr>
          <w:color w:val="010202"/>
          <w:spacing w:val="13"/>
        </w:rPr>
        <w:t xml:space="preserve"> </w:t>
      </w:r>
      <w:r>
        <w:rPr>
          <w:color w:val="010202"/>
          <w:spacing w:val="-2"/>
        </w:rPr>
        <w:t>if</w:t>
      </w:r>
      <w:r>
        <w:rPr>
          <w:color w:val="010202"/>
          <w:spacing w:val="13"/>
        </w:rPr>
        <w:t xml:space="preserve"> </w:t>
      </w:r>
      <w:r>
        <w:rPr>
          <w:color w:val="010202"/>
          <w:spacing w:val="-3"/>
        </w:rPr>
        <w:t>requested</w:t>
      </w:r>
      <w:r>
        <w:rPr>
          <w:color w:val="010202"/>
          <w:spacing w:val="13"/>
        </w:rPr>
        <w:t xml:space="preserve"> </w:t>
      </w:r>
      <w:r>
        <w:rPr>
          <w:color w:val="010202"/>
          <w:spacing w:val="-2"/>
        </w:rPr>
        <w:t>by</w:t>
      </w:r>
      <w:r>
        <w:rPr>
          <w:color w:val="010202"/>
          <w:spacing w:val="13"/>
        </w:rPr>
        <w:t xml:space="preserve"> </w:t>
      </w:r>
      <w:r>
        <w:rPr>
          <w:color w:val="010202"/>
          <w:spacing w:val="-2"/>
        </w:rPr>
        <w:t>the</w:t>
      </w:r>
      <w:r>
        <w:rPr>
          <w:color w:val="010202"/>
          <w:spacing w:val="13"/>
        </w:rPr>
        <w:t xml:space="preserve"> </w:t>
      </w:r>
      <w:r>
        <w:rPr>
          <w:color w:val="010202"/>
          <w:spacing w:val="-3"/>
        </w:rPr>
        <w:t>District,</w:t>
      </w:r>
      <w:r>
        <w:rPr>
          <w:color w:val="010202"/>
          <w:spacing w:val="14"/>
        </w:rPr>
        <w:t xml:space="preserve"> </w:t>
      </w:r>
      <w:r>
        <w:rPr>
          <w:color w:val="010202"/>
          <w:spacing w:val="-2"/>
        </w:rPr>
        <w:t>the</w:t>
      </w:r>
      <w:r>
        <w:rPr>
          <w:color w:val="010202"/>
          <w:spacing w:val="13"/>
        </w:rPr>
        <w:t xml:space="preserve"> </w:t>
      </w:r>
      <w:r>
        <w:rPr>
          <w:color w:val="010202"/>
          <w:spacing w:val="-3"/>
        </w:rPr>
        <w:t>Contractor</w:t>
      </w:r>
      <w:r>
        <w:rPr>
          <w:color w:val="010202"/>
          <w:spacing w:val="13"/>
        </w:rPr>
        <w:t xml:space="preserve"> </w:t>
      </w:r>
      <w:r>
        <w:rPr>
          <w:color w:val="010202"/>
          <w:spacing w:val="-6"/>
        </w:rPr>
        <w:t>shall</w:t>
      </w:r>
      <w:r>
        <w:rPr>
          <w:color w:val="010202"/>
          <w:spacing w:val="7"/>
        </w:rPr>
        <w:t xml:space="preserve"> </w:t>
      </w:r>
      <w:r>
        <w:rPr>
          <w:color w:val="010202"/>
          <w:spacing w:val="-2"/>
        </w:rPr>
        <w:t>furnish</w:t>
      </w:r>
      <w:r>
        <w:rPr>
          <w:color w:val="010202"/>
          <w:spacing w:val="14"/>
        </w:rPr>
        <w:t xml:space="preserve"> </w:t>
      </w:r>
      <w:r>
        <w:rPr>
          <w:color w:val="010202"/>
          <w:spacing w:val="-2"/>
        </w:rPr>
        <w:t>advance</w:t>
      </w:r>
      <w:r>
        <w:rPr>
          <w:color w:val="010202"/>
          <w:spacing w:val="32"/>
          <w:w w:val="102"/>
        </w:rPr>
        <w:t xml:space="preserve"> </w:t>
      </w:r>
      <w:r>
        <w:rPr>
          <w:color w:val="010202"/>
          <w:spacing w:val="-3"/>
        </w:rPr>
        <w:t>notification</w:t>
      </w:r>
      <w:r>
        <w:rPr>
          <w:color w:val="010202"/>
          <w:spacing w:val="12"/>
        </w:rPr>
        <w:t xml:space="preserve"> </w:t>
      </w:r>
      <w:r>
        <w:rPr>
          <w:color w:val="010202"/>
          <w:spacing w:val="-2"/>
        </w:rPr>
        <w:t>of</w:t>
      </w:r>
      <w:r>
        <w:rPr>
          <w:color w:val="010202"/>
          <w:spacing w:val="13"/>
        </w:rPr>
        <w:t xml:space="preserve"> </w:t>
      </w:r>
      <w:r>
        <w:rPr>
          <w:color w:val="010202"/>
          <w:spacing w:val="-2"/>
        </w:rPr>
        <w:t>the</w:t>
      </w:r>
      <w:r>
        <w:rPr>
          <w:color w:val="010202"/>
          <w:spacing w:val="13"/>
        </w:rPr>
        <w:t xml:space="preserve"> </w:t>
      </w:r>
      <w:r>
        <w:rPr>
          <w:color w:val="010202"/>
          <w:spacing w:val="-3"/>
        </w:rPr>
        <w:t>time</w:t>
      </w:r>
      <w:r>
        <w:rPr>
          <w:color w:val="010202"/>
          <w:spacing w:val="13"/>
        </w:rPr>
        <w:t xml:space="preserve"> </w:t>
      </w:r>
      <w:r>
        <w:rPr>
          <w:color w:val="010202"/>
          <w:spacing w:val="-2"/>
        </w:rPr>
        <w:t>(i)</w:t>
      </w:r>
      <w:r>
        <w:rPr>
          <w:color w:val="010202"/>
          <w:spacing w:val="13"/>
        </w:rPr>
        <w:t xml:space="preserve"> </w:t>
      </w:r>
      <w:r>
        <w:rPr>
          <w:color w:val="010202"/>
          <w:spacing w:val="-3"/>
        </w:rPr>
        <w:t>when</w:t>
      </w:r>
      <w:r>
        <w:rPr>
          <w:color w:val="010202"/>
          <w:spacing w:val="13"/>
        </w:rPr>
        <w:t xml:space="preserve"> </w:t>
      </w:r>
      <w:r>
        <w:rPr>
          <w:color w:val="010202"/>
          <w:spacing w:val="-3"/>
        </w:rPr>
        <w:t>Contractor</w:t>
      </w:r>
      <w:r>
        <w:rPr>
          <w:color w:val="010202"/>
          <w:spacing w:val="12"/>
        </w:rPr>
        <w:t xml:space="preserve"> </w:t>
      </w:r>
      <w:r>
        <w:rPr>
          <w:color w:val="010202"/>
          <w:spacing w:val="-5"/>
        </w:rPr>
        <w:t>inspection</w:t>
      </w:r>
      <w:r>
        <w:rPr>
          <w:color w:val="010202"/>
          <w:spacing w:val="10"/>
        </w:rPr>
        <w:t xml:space="preserve"> </w:t>
      </w:r>
      <w:r>
        <w:rPr>
          <w:color w:val="010202"/>
          <w:spacing w:val="-2"/>
        </w:rPr>
        <w:t>or</w:t>
      </w:r>
      <w:r>
        <w:rPr>
          <w:color w:val="010202"/>
          <w:spacing w:val="9"/>
        </w:rPr>
        <w:t xml:space="preserve"> </w:t>
      </w:r>
      <w:r>
        <w:rPr>
          <w:color w:val="010202"/>
          <w:spacing w:val="-4"/>
        </w:rPr>
        <w:t>tests</w:t>
      </w:r>
      <w:r>
        <w:rPr>
          <w:color w:val="010202"/>
          <w:spacing w:val="9"/>
        </w:rPr>
        <w:t xml:space="preserve"> </w:t>
      </w:r>
      <w:r>
        <w:rPr>
          <w:color w:val="010202"/>
          <w:spacing w:val="-3"/>
        </w:rPr>
        <w:t>will</w:t>
      </w:r>
      <w:r>
        <w:rPr>
          <w:color w:val="010202"/>
          <w:spacing w:val="10"/>
        </w:rPr>
        <w:t xml:space="preserve"> </w:t>
      </w:r>
      <w:r>
        <w:rPr>
          <w:color w:val="010202"/>
          <w:spacing w:val="-2"/>
        </w:rPr>
        <w:t>be</w:t>
      </w:r>
      <w:r>
        <w:rPr>
          <w:color w:val="010202"/>
          <w:spacing w:val="9"/>
        </w:rPr>
        <w:t xml:space="preserve"> </w:t>
      </w:r>
      <w:r>
        <w:rPr>
          <w:color w:val="010202"/>
          <w:spacing w:val="-4"/>
        </w:rPr>
        <w:t>performed</w:t>
      </w:r>
      <w:r>
        <w:rPr>
          <w:color w:val="010202"/>
          <w:spacing w:val="28"/>
          <w:w w:val="102"/>
        </w:rPr>
        <w:t xml:space="preserve"> </w:t>
      </w:r>
      <w:r>
        <w:rPr>
          <w:color w:val="010202"/>
          <w:spacing w:val="-1"/>
        </w:rPr>
        <w:t>in</w:t>
      </w:r>
      <w:r>
        <w:rPr>
          <w:color w:val="010202"/>
          <w:spacing w:val="10"/>
        </w:rPr>
        <w:t xml:space="preserve"> </w:t>
      </w:r>
      <w:r>
        <w:rPr>
          <w:color w:val="010202"/>
          <w:spacing w:val="-2"/>
        </w:rPr>
        <w:t>accordance</w:t>
      </w:r>
      <w:r>
        <w:rPr>
          <w:color w:val="010202"/>
          <w:spacing w:val="11"/>
        </w:rPr>
        <w:t xml:space="preserve"> </w:t>
      </w:r>
      <w:r>
        <w:rPr>
          <w:color w:val="010202"/>
          <w:spacing w:val="-2"/>
        </w:rPr>
        <w:t>with</w:t>
      </w:r>
      <w:r>
        <w:rPr>
          <w:color w:val="010202"/>
          <w:spacing w:val="10"/>
        </w:rPr>
        <w:t xml:space="preserve"> </w:t>
      </w:r>
      <w:r>
        <w:rPr>
          <w:color w:val="010202"/>
          <w:spacing w:val="-2"/>
        </w:rPr>
        <w:t>the</w:t>
      </w:r>
      <w:r>
        <w:rPr>
          <w:color w:val="010202"/>
          <w:spacing w:val="11"/>
        </w:rPr>
        <w:t xml:space="preserve"> </w:t>
      </w:r>
      <w:r>
        <w:rPr>
          <w:color w:val="010202"/>
          <w:spacing w:val="-2"/>
        </w:rPr>
        <w:t>terms</w:t>
      </w:r>
      <w:r>
        <w:rPr>
          <w:color w:val="010202"/>
          <w:spacing w:val="10"/>
        </w:rPr>
        <w:t xml:space="preserve"> </w:t>
      </w:r>
      <w:r>
        <w:rPr>
          <w:color w:val="010202"/>
          <w:spacing w:val="-2"/>
        </w:rPr>
        <w:t>and</w:t>
      </w:r>
      <w:r>
        <w:rPr>
          <w:color w:val="010202"/>
          <w:spacing w:val="11"/>
        </w:rPr>
        <w:t xml:space="preserve"> </w:t>
      </w:r>
      <w:r>
        <w:rPr>
          <w:color w:val="010202"/>
          <w:spacing w:val="-2"/>
        </w:rPr>
        <w:t>conditions</w:t>
      </w:r>
      <w:r>
        <w:rPr>
          <w:color w:val="010202"/>
          <w:spacing w:val="10"/>
        </w:rPr>
        <w:t xml:space="preserve"> </w:t>
      </w:r>
      <w:r>
        <w:rPr>
          <w:color w:val="010202"/>
          <w:spacing w:val="-1"/>
        </w:rPr>
        <w:t>of</w:t>
      </w:r>
      <w:r>
        <w:rPr>
          <w:color w:val="010202"/>
          <w:spacing w:val="11"/>
        </w:rPr>
        <w:t xml:space="preserve"> </w:t>
      </w:r>
      <w:r>
        <w:rPr>
          <w:color w:val="010202"/>
          <w:spacing w:val="-2"/>
        </w:rPr>
        <w:t>the</w:t>
      </w:r>
      <w:r>
        <w:rPr>
          <w:color w:val="010202"/>
          <w:spacing w:val="10"/>
        </w:rPr>
        <w:t xml:space="preserve"> </w:t>
      </w:r>
      <w:r>
        <w:rPr>
          <w:color w:val="010202"/>
          <w:spacing w:val="-4"/>
        </w:rPr>
        <w:t>contract,</w:t>
      </w:r>
      <w:r>
        <w:rPr>
          <w:color w:val="010202"/>
          <w:spacing w:val="1"/>
        </w:rPr>
        <w:t xml:space="preserve"> </w:t>
      </w:r>
      <w:r>
        <w:rPr>
          <w:color w:val="010202"/>
          <w:spacing w:val="-4"/>
        </w:rPr>
        <w:t>and</w:t>
      </w:r>
      <w:r>
        <w:rPr>
          <w:color w:val="010202"/>
          <w:spacing w:val="10"/>
        </w:rPr>
        <w:t xml:space="preserve"> </w:t>
      </w:r>
      <w:r>
        <w:rPr>
          <w:color w:val="010202"/>
          <w:spacing w:val="-4"/>
        </w:rPr>
        <w:t>(ii)</w:t>
      </w:r>
      <w:r>
        <w:rPr>
          <w:color w:val="010202"/>
          <w:spacing w:val="9"/>
        </w:rPr>
        <w:t xml:space="preserve"> </w:t>
      </w:r>
      <w:r>
        <w:rPr>
          <w:color w:val="010202"/>
          <w:spacing w:val="-4"/>
        </w:rPr>
        <w:t>when</w:t>
      </w:r>
      <w:r>
        <w:rPr>
          <w:color w:val="010202"/>
          <w:spacing w:val="9"/>
        </w:rPr>
        <w:t xml:space="preserve"> </w:t>
      </w:r>
      <w:r>
        <w:rPr>
          <w:color w:val="010202"/>
          <w:spacing w:val="-4"/>
        </w:rPr>
        <w:t>the</w:t>
      </w:r>
      <w:r>
        <w:rPr>
          <w:color w:val="010202"/>
          <w:spacing w:val="51"/>
          <w:w w:val="102"/>
        </w:rPr>
        <w:t xml:space="preserve"> </w:t>
      </w:r>
      <w:r>
        <w:rPr>
          <w:color w:val="010202"/>
          <w:spacing w:val="-4"/>
        </w:rPr>
        <w:t>supplies</w:t>
      </w:r>
      <w:r>
        <w:rPr>
          <w:color w:val="010202"/>
          <w:spacing w:val="13"/>
        </w:rPr>
        <w:t xml:space="preserve"> </w:t>
      </w:r>
      <w:r>
        <w:rPr>
          <w:color w:val="010202"/>
          <w:spacing w:val="-3"/>
        </w:rPr>
        <w:t>will</w:t>
      </w:r>
      <w:r>
        <w:rPr>
          <w:color w:val="010202"/>
          <w:spacing w:val="13"/>
        </w:rPr>
        <w:t xml:space="preserve"> </w:t>
      </w:r>
      <w:r>
        <w:rPr>
          <w:color w:val="010202"/>
          <w:spacing w:val="-2"/>
        </w:rPr>
        <w:t>be</w:t>
      </w:r>
      <w:r>
        <w:rPr>
          <w:color w:val="010202"/>
          <w:spacing w:val="13"/>
        </w:rPr>
        <w:t xml:space="preserve"> </w:t>
      </w:r>
      <w:r>
        <w:rPr>
          <w:color w:val="010202"/>
          <w:spacing w:val="-4"/>
        </w:rPr>
        <w:t>ready</w:t>
      </w:r>
      <w:r>
        <w:rPr>
          <w:color w:val="010202"/>
          <w:spacing w:val="13"/>
        </w:rPr>
        <w:t xml:space="preserve"> </w:t>
      </w:r>
      <w:r>
        <w:rPr>
          <w:color w:val="010202"/>
          <w:spacing w:val="-3"/>
        </w:rPr>
        <w:t>for</w:t>
      </w:r>
      <w:r>
        <w:rPr>
          <w:color w:val="010202"/>
          <w:spacing w:val="13"/>
        </w:rPr>
        <w:t xml:space="preserve"> </w:t>
      </w:r>
      <w:r>
        <w:rPr>
          <w:color w:val="010202"/>
          <w:spacing w:val="-4"/>
        </w:rPr>
        <w:t>District</w:t>
      </w:r>
      <w:r>
        <w:rPr>
          <w:color w:val="010202"/>
          <w:spacing w:val="13"/>
        </w:rPr>
        <w:t xml:space="preserve"> </w:t>
      </w:r>
      <w:r>
        <w:rPr>
          <w:color w:val="010202"/>
          <w:spacing w:val="-4"/>
        </w:rPr>
        <w:t>inspection.</w:t>
      </w:r>
    </w:p>
    <w:p w14:paraId="09BF9422"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3"/>
        </w:rPr>
        <w:t>The</w:t>
      </w:r>
      <w:r>
        <w:rPr>
          <w:color w:val="010202"/>
          <w:spacing w:val="10"/>
        </w:rPr>
        <w:t xml:space="preserve"> </w:t>
      </w:r>
      <w:r>
        <w:rPr>
          <w:color w:val="010202"/>
          <w:spacing w:val="-4"/>
        </w:rPr>
        <w:t>District</w:t>
      </w:r>
      <w:r>
        <w:rPr>
          <w:color w:val="010202"/>
          <w:spacing w:val="11"/>
        </w:rPr>
        <w:t xml:space="preserve"> </w:t>
      </w:r>
      <w:r>
        <w:rPr>
          <w:color w:val="010202"/>
          <w:spacing w:val="-4"/>
        </w:rPr>
        <w:t>request</w:t>
      </w:r>
      <w:r>
        <w:rPr>
          <w:color w:val="010202"/>
          <w:spacing w:val="11"/>
        </w:rPr>
        <w:t xml:space="preserve"> </w:t>
      </w:r>
      <w:r>
        <w:rPr>
          <w:color w:val="010202"/>
          <w:spacing w:val="-4"/>
        </w:rPr>
        <w:t>shall</w:t>
      </w:r>
      <w:r>
        <w:rPr>
          <w:color w:val="010202"/>
          <w:spacing w:val="11"/>
        </w:rPr>
        <w:t xml:space="preserve"> </w:t>
      </w:r>
      <w:r>
        <w:rPr>
          <w:color w:val="010202"/>
          <w:spacing w:val="-4"/>
        </w:rPr>
        <w:t>specify</w:t>
      </w:r>
      <w:r>
        <w:rPr>
          <w:color w:val="010202"/>
          <w:spacing w:val="10"/>
        </w:rPr>
        <w:t xml:space="preserve"> </w:t>
      </w:r>
      <w:r>
        <w:rPr>
          <w:color w:val="010202"/>
          <w:spacing w:val="-3"/>
        </w:rPr>
        <w:t>the</w:t>
      </w:r>
      <w:r>
        <w:rPr>
          <w:color w:val="010202"/>
          <w:spacing w:val="11"/>
        </w:rPr>
        <w:t xml:space="preserve"> </w:t>
      </w:r>
      <w:r>
        <w:rPr>
          <w:color w:val="010202"/>
          <w:spacing w:val="-4"/>
        </w:rPr>
        <w:t>period</w:t>
      </w:r>
      <w:r>
        <w:rPr>
          <w:color w:val="010202"/>
          <w:spacing w:val="11"/>
        </w:rPr>
        <w:t xml:space="preserve"> </w:t>
      </w:r>
      <w:r>
        <w:rPr>
          <w:color w:val="010202"/>
          <w:spacing w:val="-3"/>
        </w:rPr>
        <w:t>and</w:t>
      </w:r>
      <w:r>
        <w:rPr>
          <w:color w:val="010202"/>
          <w:spacing w:val="11"/>
        </w:rPr>
        <w:t xml:space="preserve"> </w:t>
      </w:r>
      <w:r>
        <w:rPr>
          <w:color w:val="010202"/>
          <w:spacing w:val="-4"/>
        </w:rPr>
        <w:t>method</w:t>
      </w:r>
      <w:r>
        <w:rPr>
          <w:color w:val="010202"/>
          <w:spacing w:val="10"/>
        </w:rPr>
        <w:t xml:space="preserve"> </w:t>
      </w:r>
      <w:r>
        <w:rPr>
          <w:color w:val="010202"/>
          <w:spacing w:val="-2"/>
        </w:rPr>
        <w:t>of</w:t>
      </w:r>
      <w:r>
        <w:rPr>
          <w:color w:val="010202"/>
          <w:spacing w:val="11"/>
        </w:rPr>
        <w:t xml:space="preserve"> </w:t>
      </w:r>
      <w:r>
        <w:rPr>
          <w:color w:val="010202"/>
          <w:spacing w:val="-3"/>
        </w:rPr>
        <w:t>the</w:t>
      </w:r>
      <w:r>
        <w:rPr>
          <w:color w:val="010202"/>
          <w:spacing w:val="11"/>
        </w:rPr>
        <w:t xml:space="preserve"> </w:t>
      </w:r>
      <w:r>
        <w:rPr>
          <w:color w:val="010202"/>
          <w:spacing w:val="-4"/>
        </w:rPr>
        <w:t>advance</w:t>
      </w:r>
      <w:r>
        <w:rPr>
          <w:color w:val="010202"/>
          <w:spacing w:val="11"/>
        </w:rPr>
        <w:t xml:space="preserve"> </w:t>
      </w:r>
      <w:r>
        <w:rPr>
          <w:color w:val="010202"/>
          <w:spacing w:val="-4"/>
        </w:rPr>
        <w:t>notification</w:t>
      </w:r>
      <w:r>
        <w:rPr>
          <w:color w:val="010202"/>
          <w:spacing w:val="11"/>
        </w:rPr>
        <w:t xml:space="preserve"> </w:t>
      </w:r>
      <w:r>
        <w:rPr>
          <w:color w:val="010202"/>
          <w:spacing w:val="-4"/>
        </w:rPr>
        <w:t>and</w:t>
      </w:r>
      <w:r>
        <w:rPr>
          <w:color w:val="010202"/>
          <w:spacing w:val="70"/>
          <w:w w:val="102"/>
        </w:rPr>
        <w:t xml:space="preserve"> </w:t>
      </w:r>
      <w:r>
        <w:rPr>
          <w:color w:val="010202"/>
          <w:spacing w:val="-2"/>
        </w:rPr>
        <w:t>the</w:t>
      </w:r>
      <w:r>
        <w:rPr>
          <w:color w:val="010202"/>
          <w:spacing w:val="12"/>
        </w:rPr>
        <w:t xml:space="preserve"> </w:t>
      </w:r>
      <w:r>
        <w:rPr>
          <w:color w:val="010202"/>
          <w:spacing w:val="-3"/>
        </w:rPr>
        <w:t>District</w:t>
      </w:r>
      <w:r>
        <w:rPr>
          <w:color w:val="010202"/>
          <w:spacing w:val="13"/>
        </w:rPr>
        <w:t xml:space="preserve"> </w:t>
      </w:r>
      <w:r>
        <w:rPr>
          <w:color w:val="010202"/>
          <w:spacing w:val="-3"/>
        </w:rPr>
        <w:t>representative</w:t>
      </w:r>
      <w:r>
        <w:rPr>
          <w:color w:val="010202"/>
          <w:spacing w:val="13"/>
        </w:rPr>
        <w:t xml:space="preserve"> </w:t>
      </w:r>
      <w:r>
        <w:rPr>
          <w:color w:val="010202"/>
          <w:spacing w:val="-2"/>
        </w:rPr>
        <w:t>to</w:t>
      </w:r>
      <w:r>
        <w:rPr>
          <w:color w:val="010202"/>
          <w:spacing w:val="13"/>
        </w:rPr>
        <w:t xml:space="preserve"> </w:t>
      </w:r>
      <w:r>
        <w:rPr>
          <w:color w:val="010202"/>
          <w:spacing w:val="-3"/>
        </w:rPr>
        <w:t>whom</w:t>
      </w:r>
      <w:r>
        <w:rPr>
          <w:color w:val="010202"/>
          <w:spacing w:val="13"/>
        </w:rPr>
        <w:t xml:space="preserve"> </w:t>
      </w:r>
      <w:r>
        <w:rPr>
          <w:color w:val="010202"/>
          <w:spacing w:val="-2"/>
        </w:rPr>
        <w:t>it</w:t>
      </w:r>
      <w:r>
        <w:rPr>
          <w:color w:val="010202"/>
          <w:spacing w:val="13"/>
        </w:rPr>
        <w:t xml:space="preserve"> </w:t>
      </w:r>
      <w:r>
        <w:rPr>
          <w:color w:val="010202"/>
          <w:spacing w:val="-3"/>
        </w:rPr>
        <w:t>shall</w:t>
      </w:r>
      <w:r>
        <w:rPr>
          <w:color w:val="010202"/>
          <w:spacing w:val="13"/>
        </w:rPr>
        <w:t xml:space="preserve"> </w:t>
      </w:r>
      <w:r>
        <w:rPr>
          <w:color w:val="010202"/>
          <w:spacing w:val="-2"/>
        </w:rPr>
        <w:t>be</w:t>
      </w:r>
      <w:r>
        <w:rPr>
          <w:color w:val="010202"/>
          <w:spacing w:val="13"/>
        </w:rPr>
        <w:t xml:space="preserve"> </w:t>
      </w:r>
      <w:r>
        <w:rPr>
          <w:color w:val="010202"/>
          <w:spacing w:val="-3"/>
        </w:rPr>
        <w:t>furnished.</w:t>
      </w:r>
      <w:r>
        <w:rPr>
          <w:color w:val="010202"/>
          <w:spacing w:val="13"/>
        </w:rPr>
        <w:t xml:space="preserve"> </w:t>
      </w:r>
      <w:r>
        <w:rPr>
          <w:color w:val="010202"/>
          <w:spacing w:val="-3"/>
        </w:rPr>
        <w:t>Requests</w:t>
      </w:r>
      <w:r>
        <w:rPr>
          <w:color w:val="010202"/>
          <w:spacing w:val="12"/>
        </w:rPr>
        <w:t xml:space="preserve"> </w:t>
      </w:r>
      <w:r>
        <w:rPr>
          <w:color w:val="010202"/>
          <w:spacing w:val="-3"/>
        </w:rPr>
        <w:t>shall</w:t>
      </w:r>
      <w:r>
        <w:rPr>
          <w:color w:val="010202"/>
          <w:spacing w:val="13"/>
        </w:rPr>
        <w:t xml:space="preserve"> </w:t>
      </w:r>
      <w:r>
        <w:rPr>
          <w:color w:val="010202"/>
          <w:spacing w:val="-2"/>
        </w:rPr>
        <w:t>not</w:t>
      </w:r>
      <w:r>
        <w:rPr>
          <w:color w:val="010202"/>
          <w:spacing w:val="13"/>
        </w:rPr>
        <w:t xml:space="preserve"> </w:t>
      </w:r>
      <w:r>
        <w:rPr>
          <w:color w:val="010202"/>
          <w:spacing w:val="-3"/>
        </w:rPr>
        <w:t>require</w:t>
      </w:r>
      <w:r>
        <w:rPr>
          <w:color w:val="010202"/>
          <w:spacing w:val="13"/>
        </w:rPr>
        <w:t xml:space="preserve"> </w:t>
      </w:r>
      <w:r>
        <w:rPr>
          <w:color w:val="010202"/>
          <w:spacing w:val="-3"/>
        </w:rPr>
        <w:t>more</w:t>
      </w:r>
      <w:r>
        <w:rPr>
          <w:color w:val="010202"/>
          <w:spacing w:val="53"/>
          <w:w w:val="102"/>
        </w:rPr>
        <w:t xml:space="preserve"> </w:t>
      </w:r>
      <w:r>
        <w:rPr>
          <w:color w:val="010202"/>
          <w:spacing w:val="-3"/>
        </w:rPr>
        <w:t>than</w:t>
      </w:r>
      <w:r>
        <w:rPr>
          <w:color w:val="010202"/>
          <w:spacing w:val="12"/>
        </w:rPr>
        <w:t xml:space="preserve"> </w:t>
      </w:r>
      <w:r>
        <w:rPr>
          <w:color w:val="010202"/>
        </w:rPr>
        <w:t>2</w:t>
      </w:r>
      <w:r>
        <w:rPr>
          <w:color w:val="010202"/>
          <w:spacing w:val="13"/>
        </w:rPr>
        <w:t xml:space="preserve"> </w:t>
      </w:r>
      <w:r>
        <w:rPr>
          <w:color w:val="010202"/>
          <w:spacing w:val="-3"/>
        </w:rPr>
        <w:t>business</w:t>
      </w:r>
      <w:r>
        <w:rPr>
          <w:color w:val="010202"/>
          <w:spacing w:val="13"/>
        </w:rPr>
        <w:t xml:space="preserve"> </w:t>
      </w:r>
      <w:r>
        <w:rPr>
          <w:color w:val="010202"/>
          <w:spacing w:val="-3"/>
        </w:rPr>
        <w:t>days</w:t>
      </w:r>
      <w:r>
        <w:rPr>
          <w:color w:val="010202"/>
          <w:spacing w:val="13"/>
        </w:rPr>
        <w:t xml:space="preserve"> </w:t>
      </w:r>
      <w:r>
        <w:rPr>
          <w:color w:val="010202"/>
          <w:spacing w:val="-2"/>
        </w:rPr>
        <w:t>of</w:t>
      </w:r>
      <w:r>
        <w:rPr>
          <w:color w:val="010202"/>
          <w:spacing w:val="12"/>
        </w:rPr>
        <w:t xml:space="preserve"> </w:t>
      </w:r>
      <w:r>
        <w:rPr>
          <w:color w:val="010202"/>
          <w:spacing w:val="-3"/>
        </w:rPr>
        <w:t>advance</w:t>
      </w:r>
      <w:r>
        <w:rPr>
          <w:color w:val="010202"/>
          <w:spacing w:val="13"/>
        </w:rPr>
        <w:t xml:space="preserve"> </w:t>
      </w:r>
      <w:r>
        <w:rPr>
          <w:color w:val="010202"/>
          <w:spacing w:val="-3"/>
        </w:rPr>
        <w:t>notification</w:t>
      </w:r>
      <w:r>
        <w:rPr>
          <w:color w:val="010202"/>
          <w:spacing w:val="13"/>
        </w:rPr>
        <w:t xml:space="preserve"> </w:t>
      </w:r>
      <w:r>
        <w:rPr>
          <w:color w:val="010202"/>
          <w:spacing w:val="-2"/>
        </w:rPr>
        <w:t>if</w:t>
      </w:r>
      <w:r>
        <w:rPr>
          <w:color w:val="010202"/>
          <w:spacing w:val="13"/>
        </w:rPr>
        <w:t xml:space="preserve"> </w:t>
      </w:r>
      <w:r>
        <w:rPr>
          <w:color w:val="010202"/>
          <w:spacing w:val="-2"/>
        </w:rPr>
        <w:t>the</w:t>
      </w:r>
      <w:r>
        <w:rPr>
          <w:color w:val="010202"/>
          <w:spacing w:val="12"/>
        </w:rPr>
        <w:t xml:space="preserve"> </w:t>
      </w:r>
      <w:r>
        <w:rPr>
          <w:color w:val="010202"/>
          <w:spacing w:val="-3"/>
        </w:rPr>
        <w:t>District</w:t>
      </w:r>
      <w:r>
        <w:rPr>
          <w:color w:val="010202"/>
          <w:spacing w:val="13"/>
        </w:rPr>
        <w:t xml:space="preserve"> </w:t>
      </w:r>
      <w:r>
        <w:rPr>
          <w:color w:val="010202"/>
          <w:spacing w:val="-3"/>
        </w:rPr>
        <w:t>representative</w:t>
      </w:r>
      <w:r>
        <w:rPr>
          <w:color w:val="010202"/>
          <w:spacing w:val="13"/>
        </w:rPr>
        <w:t xml:space="preserve"> </w:t>
      </w:r>
      <w:r>
        <w:rPr>
          <w:color w:val="010202"/>
          <w:spacing w:val="-2"/>
        </w:rPr>
        <w:t>is</w:t>
      </w:r>
      <w:r>
        <w:rPr>
          <w:color w:val="010202"/>
          <w:spacing w:val="13"/>
        </w:rPr>
        <w:t xml:space="preserve"> </w:t>
      </w:r>
      <w:r>
        <w:rPr>
          <w:color w:val="010202"/>
          <w:spacing w:val="-2"/>
        </w:rPr>
        <w:t>in</w:t>
      </w:r>
      <w:r>
        <w:rPr>
          <w:color w:val="010202"/>
          <w:spacing w:val="13"/>
        </w:rPr>
        <w:t xml:space="preserve"> </w:t>
      </w:r>
      <w:r>
        <w:rPr>
          <w:color w:val="010202"/>
          <w:spacing w:val="-3"/>
        </w:rPr>
        <w:t>residence</w:t>
      </w:r>
      <w:r>
        <w:rPr>
          <w:color w:val="010202"/>
          <w:spacing w:val="49"/>
          <w:w w:val="102"/>
        </w:rPr>
        <w:t xml:space="preserve"> </w:t>
      </w:r>
      <w:r>
        <w:rPr>
          <w:color w:val="010202"/>
          <w:spacing w:val="-2"/>
        </w:rPr>
        <w:t>in</w:t>
      </w:r>
      <w:r>
        <w:rPr>
          <w:color w:val="010202"/>
          <w:spacing w:val="10"/>
        </w:rPr>
        <w:t xml:space="preserve"> </w:t>
      </w:r>
      <w:r>
        <w:rPr>
          <w:color w:val="010202"/>
          <w:spacing w:val="-3"/>
        </w:rPr>
        <w:t>the</w:t>
      </w:r>
      <w:r>
        <w:rPr>
          <w:color w:val="010202"/>
          <w:spacing w:val="10"/>
        </w:rPr>
        <w:t xml:space="preserve"> </w:t>
      </w:r>
      <w:r>
        <w:rPr>
          <w:color w:val="010202"/>
          <w:spacing w:val="-4"/>
        </w:rPr>
        <w:t>Contractor’</w:t>
      </w:r>
      <w:r>
        <w:rPr>
          <w:color w:val="010202"/>
          <w:spacing w:val="-15"/>
        </w:rPr>
        <w:t xml:space="preserve"> </w:t>
      </w:r>
      <w:r>
        <w:rPr>
          <w:color w:val="010202"/>
        </w:rPr>
        <w:t>s</w:t>
      </w:r>
      <w:r>
        <w:rPr>
          <w:color w:val="010202"/>
          <w:spacing w:val="10"/>
        </w:rPr>
        <w:t xml:space="preserve"> </w:t>
      </w:r>
      <w:r>
        <w:rPr>
          <w:color w:val="010202"/>
          <w:spacing w:val="-4"/>
        </w:rPr>
        <w:t>plant,</w:t>
      </w:r>
      <w:r>
        <w:rPr>
          <w:color w:val="010202"/>
          <w:spacing w:val="11"/>
        </w:rPr>
        <w:t xml:space="preserve"> </w:t>
      </w:r>
      <w:r>
        <w:rPr>
          <w:color w:val="010202"/>
          <w:spacing w:val="-3"/>
        </w:rPr>
        <w:t>nor</w:t>
      </w:r>
      <w:r>
        <w:rPr>
          <w:color w:val="010202"/>
          <w:spacing w:val="10"/>
        </w:rPr>
        <w:t xml:space="preserve"> </w:t>
      </w:r>
      <w:r>
        <w:rPr>
          <w:color w:val="010202"/>
          <w:spacing w:val="-3"/>
        </w:rPr>
        <w:t>more</w:t>
      </w:r>
      <w:r>
        <w:rPr>
          <w:color w:val="010202"/>
          <w:spacing w:val="10"/>
        </w:rPr>
        <w:t xml:space="preserve"> </w:t>
      </w:r>
      <w:r>
        <w:rPr>
          <w:color w:val="010202"/>
          <w:spacing w:val="-3"/>
        </w:rPr>
        <w:t>than</w:t>
      </w:r>
      <w:r>
        <w:rPr>
          <w:color w:val="010202"/>
          <w:spacing w:val="11"/>
        </w:rPr>
        <w:t xml:space="preserve"> </w:t>
      </w:r>
      <w:r>
        <w:rPr>
          <w:color w:val="010202"/>
        </w:rPr>
        <w:t>7</w:t>
      </w:r>
      <w:r>
        <w:rPr>
          <w:color w:val="010202"/>
          <w:spacing w:val="10"/>
        </w:rPr>
        <w:t xml:space="preserve"> </w:t>
      </w:r>
      <w:r>
        <w:rPr>
          <w:color w:val="010202"/>
          <w:spacing w:val="-4"/>
        </w:rPr>
        <w:t>business</w:t>
      </w:r>
      <w:r>
        <w:rPr>
          <w:color w:val="010202"/>
          <w:spacing w:val="10"/>
        </w:rPr>
        <w:t xml:space="preserve"> </w:t>
      </w:r>
      <w:r>
        <w:rPr>
          <w:color w:val="010202"/>
          <w:spacing w:val="-3"/>
        </w:rPr>
        <w:t>days</w:t>
      </w:r>
      <w:r>
        <w:rPr>
          <w:color w:val="010202"/>
          <w:spacing w:val="11"/>
        </w:rPr>
        <w:t xml:space="preserve"> </w:t>
      </w:r>
      <w:r>
        <w:rPr>
          <w:color w:val="010202"/>
          <w:spacing w:val="-2"/>
        </w:rPr>
        <w:t>in</w:t>
      </w:r>
      <w:r>
        <w:rPr>
          <w:color w:val="010202"/>
          <w:spacing w:val="10"/>
        </w:rPr>
        <w:t xml:space="preserve"> </w:t>
      </w:r>
      <w:r>
        <w:rPr>
          <w:color w:val="010202"/>
          <w:spacing w:val="-4"/>
        </w:rPr>
        <w:t>other</w:t>
      </w:r>
      <w:r>
        <w:rPr>
          <w:color w:val="010202"/>
          <w:spacing w:val="11"/>
        </w:rPr>
        <w:t xml:space="preserve"> </w:t>
      </w:r>
      <w:r>
        <w:rPr>
          <w:color w:val="010202"/>
          <w:spacing w:val="-4"/>
        </w:rPr>
        <w:t>instances.</w:t>
      </w:r>
    </w:p>
    <w:p w14:paraId="15A28138"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1"/>
        </w:rPr>
        <w:t>The</w:t>
      </w:r>
      <w:r>
        <w:rPr>
          <w:color w:val="010202"/>
          <w:spacing w:val="14"/>
        </w:rPr>
        <w:t xml:space="preserve"> </w:t>
      </w:r>
      <w:r>
        <w:rPr>
          <w:color w:val="010202"/>
          <w:spacing w:val="-3"/>
        </w:rPr>
        <w:t>District</w:t>
      </w:r>
      <w:r>
        <w:rPr>
          <w:color w:val="010202"/>
          <w:spacing w:val="13"/>
        </w:rPr>
        <w:t xml:space="preserve"> </w:t>
      </w:r>
      <w:r>
        <w:rPr>
          <w:color w:val="010202"/>
          <w:spacing w:val="-3"/>
        </w:rPr>
        <w:t>will</w:t>
      </w:r>
      <w:r>
        <w:rPr>
          <w:color w:val="010202"/>
          <w:spacing w:val="13"/>
        </w:rPr>
        <w:t xml:space="preserve"> </w:t>
      </w:r>
      <w:r>
        <w:rPr>
          <w:color w:val="010202"/>
          <w:spacing w:val="-3"/>
        </w:rPr>
        <w:t>accept</w:t>
      </w:r>
      <w:r>
        <w:rPr>
          <w:color w:val="010202"/>
          <w:spacing w:val="12"/>
        </w:rPr>
        <w:t xml:space="preserve"> </w:t>
      </w:r>
      <w:r>
        <w:rPr>
          <w:color w:val="010202"/>
          <w:spacing w:val="-2"/>
        </w:rPr>
        <w:t>or</w:t>
      </w:r>
      <w:r>
        <w:rPr>
          <w:color w:val="010202"/>
          <w:spacing w:val="13"/>
        </w:rPr>
        <w:t xml:space="preserve"> </w:t>
      </w:r>
      <w:r>
        <w:rPr>
          <w:color w:val="010202"/>
          <w:spacing w:val="-3"/>
        </w:rPr>
        <w:t>reject</w:t>
      </w:r>
      <w:r>
        <w:rPr>
          <w:color w:val="010202"/>
          <w:spacing w:val="12"/>
        </w:rPr>
        <w:t xml:space="preserve"> </w:t>
      </w:r>
      <w:r>
        <w:rPr>
          <w:color w:val="010202"/>
          <w:spacing w:val="-3"/>
        </w:rPr>
        <w:t>supplies</w:t>
      </w:r>
      <w:r>
        <w:rPr>
          <w:color w:val="010202"/>
          <w:spacing w:val="13"/>
        </w:rPr>
        <w:t xml:space="preserve"> </w:t>
      </w:r>
      <w:r>
        <w:rPr>
          <w:color w:val="010202"/>
          <w:spacing w:val="-2"/>
        </w:rPr>
        <w:t>as</w:t>
      </w:r>
      <w:r>
        <w:rPr>
          <w:color w:val="010202"/>
          <w:spacing w:val="13"/>
        </w:rPr>
        <w:t xml:space="preserve"> </w:t>
      </w:r>
      <w:r>
        <w:rPr>
          <w:color w:val="010202"/>
          <w:spacing w:val="-3"/>
        </w:rPr>
        <w:t>promptly</w:t>
      </w:r>
      <w:r>
        <w:rPr>
          <w:color w:val="010202"/>
          <w:spacing w:val="12"/>
        </w:rPr>
        <w:t xml:space="preserve"> </w:t>
      </w:r>
      <w:r>
        <w:rPr>
          <w:color w:val="010202"/>
          <w:spacing w:val="-2"/>
        </w:rPr>
        <w:t>as</w:t>
      </w:r>
      <w:r>
        <w:rPr>
          <w:color w:val="010202"/>
          <w:spacing w:val="13"/>
        </w:rPr>
        <w:t xml:space="preserve"> </w:t>
      </w:r>
      <w:r>
        <w:rPr>
          <w:color w:val="010202"/>
          <w:spacing w:val="-3"/>
        </w:rPr>
        <w:t>practicable</w:t>
      </w:r>
      <w:r>
        <w:rPr>
          <w:color w:val="010202"/>
          <w:spacing w:val="12"/>
        </w:rPr>
        <w:t xml:space="preserve"> </w:t>
      </w:r>
      <w:r>
        <w:rPr>
          <w:color w:val="010202"/>
          <w:spacing w:val="-3"/>
        </w:rPr>
        <w:t>after</w:t>
      </w:r>
      <w:r>
        <w:rPr>
          <w:color w:val="010202"/>
          <w:spacing w:val="53"/>
          <w:w w:val="102"/>
        </w:rPr>
        <w:t xml:space="preserve"> </w:t>
      </w:r>
      <w:r>
        <w:rPr>
          <w:color w:val="010202"/>
          <w:spacing w:val="-3"/>
        </w:rPr>
        <w:t>delivery,</w:t>
      </w:r>
      <w:r>
        <w:rPr>
          <w:color w:val="010202"/>
          <w:spacing w:val="11"/>
        </w:rPr>
        <w:t xml:space="preserve"> </w:t>
      </w:r>
      <w:r>
        <w:rPr>
          <w:color w:val="010202"/>
          <w:spacing w:val="-3"/>
        </w:rPr>
        <w:t>unless</w:t>
      </w:r>
      <w:r>
        <w:rPr>
          <w:color w:val="010202"/>
          <w:spacing w:val="12"/>
        </w:rPr>
        <w:t xml:space="preserve"> </w:t>
      </w:r>
      <w:r>
        <w:rPr>
          <w:color w:val="010202"/>
          <w:spacing w:val="-3"/>
        </w:rPr>
        <w:t>otherwise</w:t>
      </w:r>
      <w:r>
        <w:rPr>
          <w:color w:val="010202"/>
          <w:spacing w:val="12"/>
        </w:rPr>
        <w:t xml:space="preserve"> </w:t>
      </w:r>
      <w:r>
        <w:rPr>
          <w:color w:val="010202"/>
          <w:spacing w:val="-3"/>
        </w:rPr>
        <w:t>provided</w:t>
      </w:r>
      <w:r>
        <w:rPr>
          <w:color w:val="010202"/>
          <w:spacing w:val="12"/>
        </w:rPr>
        <w:t xml:space="preserve"> </w:t>
      </w:r>
      <w:r>
        <w:rPr>
          <w:color w:val="010202"/>
          <w:spacing w:val="-2"/>
        </w:rPr>
        <w:t>in</w:t>
      </w:r>
      <w:r>
        <w:rPr>
          <w:color w:val="010202"/>
          <w:spacing w:val="12"/>
        </w:rPr>
        <w:t xml:space="preserve"> </w:t>
      </w:r>
      <w:r>
        <w:rPr>
          <w:color w:val="010202"/>
          <w:spacing w:val="-2"/>
        </w:rPr>
        <w:t>the</w:t>
      </w:r>
      <w:r>
        <w:rPr>
          <w:color w:val="010202"/>
          <w:spacing w:val="12"/>
        </w:rPr>
        <w:t xml:space="preserve"> </w:t>
      </w:r>
      <w:r>
        <w:rPr>
          <w:color w:val="010202"/>
          <w:spacing w:val="-3"/>
        </w:rPr>
        <w:t>contract.</w:t>
      </w:r>
      <w:r>
        <w:rPr>
          <w:color w:val="010202"/>
          <w:spacing w:val="11"/>
        </w:rPr>
        <w:t xml:space="preserve"> </w:t>
      </w:r>
      <w:r>
        <w:rPr>
          <w:color w:val="010202"/>
          <w:spacing w:val="-3"/>
        </w:rPr>
        <w:t>District</w:t>
      </w:r>
      <w:r>
        <w:rPr>
          <w:color w:val="010202"/>
          <w:spacing w:val="12"/>
        </w:rPr>
        <w:t xml:space="preserve"> </w:t>
      </w:r>
      <w:r>
        <w:rPr>
          <w:color w:val="010202"/>
          <w:spacing w:val="-3"/>
        </w:rPr>
        <w:t>failure</w:t>
      </w:r>
      <w:r>
        <w:rPr>
          <w:color w:val="010202"/>
          <w:spacing w:val="12"/>
        </w:rPr>
        <w:t xml:space="preserve"> </w:t>
      </w:r>
      <w:r>
        <w:rPr>
          <w:color w:val="010202"/>
          <w:spacing w:val="-2"/>
        </w:rPr>
        <w:t>to</w:t>
      </w:r>
      <w:r>
        <w:rPr>
          <w:color w:val="010202"/>
          <w:spacing w:val="12"/>
        </w:rPr>
        <w:t xml:space="preserve"> </w:t>
      </w:r>
      <w:r>
        <w:rPr>
          <w:color w:val="010202"/>
          <w:spacing w:val="-3"/>
        </w:rPr>
        <w:t>inspect</w:t>
      </w:r>
      <w:r>
        <w:rPr>
          <w:color w:val="010202"/>
          <w:spacing w:val="12"/>
        </w:rPr>
        <w:t xml:space="preserve"> </w:t>
      </w:r>
      <w:r>
        <w:rPr>
          <w:color w:val="010202"/>
          <w:spacing w:val="-3"/>
        </w:rPr>
        <w:t>and</w:t>
      </w:r>
      <w:r>
        <w:rPr>
          <w:color w:val="010202"/>
          <w:spacing w:val="51"/>
          <w:w w:val="102"/>
        </w:rPr>
        <w:t xml:space="preserve"> </w:t>
      </w:r>
      <w:r>
        <w:rPr>
          <w:color w:val="010202"/>
          <w:spacing w:val="-3"/>
        </w:rPr>
        <w:t>accept</w:t>
      </w:r>
      <w:r>
        <w:rPr>
          <w:color w:val="010202"/>
          <w:spacing w:val="11"/>
        </w:rPr>
        <w:t xml:space="preserve"> </w:t>
      </w:r>
      <w:r>
        <w:rPr>
          <w:color w:val="010202"/>
          <w:spacing w:val="-2"/>
        </w:rPr>
        <w:t>or</w:t>
      </w:r>
      <w:r>
        <w:rPr>
          <w:color w:val="010202"/>
          <w:spacing w:val="12"/>
        </w:rPr>
        <w:t xml:space="preserve"> </w:t>
      </w:r>
      <w:r>
        <w:rPr>
          <w:color w:val="010202"/>
          <w:spacing w:val="-3"/>
        </w:rPr>
        <w:t>reject</w:t>
      </w:r>
      <w:r>
        <w:rPr>
          <w:color w:val="010202"/>
          <w:spacing w:val="11"/>
        </w:rPr>
        <w:t xml:space="preserve"> </w:t>
      </w:r>
      <w:r>
        <w:rPr>
          <w:color w:val="010202"/>
          <w:spacing w:val="-2"/>
        </w:rPr>
        <w:t>the</w:t>
      </w:r>
      <w:r>
        <w:rPr>
          <w:color w:val="010202"/>
          <w:spacing w:val="12"/>
        </w:rPr>
        <w:t xml:space="preserve"> </w:t>
      </w:r>
      <w:r>
        <w:rPr>
          <w:color w:val="010202"/>
          <w:spacing w:val="-3"/>
        </w:rPr>
        <w:t>supplies</w:t>
      </w:r>
      <w:r>
        <w:rPr>
          <w:color w:val="010202"/>
          <w:spacing w:val="12"/>
        </w:rPr>
        <w:t xml:space="preserve"> </w:t>
      </w:r>
      <w:r>
        <w:rPr>
          <w:color w:val="010202"/>
          <w:spacing w:val="-3"/>
        </w:rPr>
        <w:t>shall</w:t>
      </w:r>
      <w:r>
        <w:rPr>
          <w:color w:val="010202"/>
          <w:spacing w:val="11"/>
        </w:rPr>
        <w:t xml:space="preserve"> </w:t>
      </w:r>
      <w:r>
        <w:rPr>
          <w:color w:val="010202"/>
          <w:spacing w:val="-2"/>
        </w:rPr>
        <w:t>not</w:t>
      </w:r>
      <w:r>
        <w:rPr>
          <w:color w:val="010202"/>
          <w:spacing w:val="12"/>
        </w:rPr>
        <w:t xml:space="preserve"> </w:t>
      </w:r>
      <w:r>
        <w:rPr>
          <w:color w:val="010202"/>
          <w:spacing w:val="-3"/>
        </w:rPr>
        <w:t>relieve</w:t>
      </w:r>
      <w:r>
        <w:rPr>
          <w:color w:val="010202"/>
          <w:spacing w:val="12"/>
        </w:rPr>
        <w:t xml:space="preserve"> </w:t>
      </w:r>
      <w:r>
        <w:rPr>
          <w:color w:val="010202"/>
          <w:spacing w:val="-2"/>
        </w:rPr>
        <w:t>the</w:t>
      </w:r>
      <w:r>
        <w:rPr>
          <w:color w:val="010202"/>
          <w:spacing w:val="11"/>
        </w:rPr>
        <w:t xml:space="preserve"> </w:t>
      </w:r>
      <w:r>
        <w:rPr>
          <w:color w:val="010202"/>
          <w:spacing w:val="-3"/>
        </w:rPr>
        <w:t>Contractor</w:t>
      </w:r>
      <w:r>
        <w:rPr>
          <w:color w:val="010202"/>
          <w:spacing w:val="12"/>
        </w:rPr>
        <w:t xml:space="preserve"> </w:t>
      </w:r>
      <w:r>
        <w:rPr>
          <w:color w:val="010202"/>
          <w:spacing w:val="-3"/>
        </w:rPr>
        <w:t>from</w:t>
      </w:r>
      <w:r>
        <w:rPr>
          <w:color w:val="010202"/>
          <w:spacing w:val="12"/>
        </w:rPr>
        <w:t xml:space="preserve"> </w:t>
      </w:r>
      <w:r>
        <w:rPr>
          <w:color w:val="010202"/>
          <w:spacing w:val="-3"/>
        </w:rPr>
        <w:t>responsibility,</w:t>
      </w:r>
      <w:r>
        <w:rPr>
          <w:color w:val="010202"/>
          <w:spacing w:val="43"/>
          <w:w w:val="102"/>
        </w:rPr>
        <w:t xml:space="preserve"> </w:t>
      </w:r>
      <w:r>
        <w:rPr>
          <w:color w:val="010202"/>
          <w:spacing w:val="-3"/>
        </w:rPr>
        <w:t>nor</w:t>
      </w:r>
      <w:r>
        <w:rPr>
          <w:color w:val="010202"/>
          <w:spacing w:val="14"/>
        </w:rPr>
        <w:t xml:space="preserve"> </w:t>
      </w:r>
      <w:r>
        <w:rPr>
          <w:color w:val="010202"/>
          <w:spacing w:val="-4"/>
        </w:rPr>
        <w:t>impose</w:t>
      </w:r>
      <w:r>
        <w:rPr>
          <w:color w:val="010202"/>
          <w:spacing w:val="15"/>
        </w:rPr>
        <w:t xml:space="preserve"> </w:t>
      </w:r>
      <w:r>
        <w:rPr>
          <w:color w:val="010202"/>
          <w:spacing w:val="-4"/>
        </w:rPr>
        <w:t>liability</w:t>
      </w:r>
      <w:r>
        <w:rPr>
          <w:color w:val="010202"/>
          <w:spacing w:val="15"/>
        </w:rPr>
        <w:t xml:space="preserve"> </w:t>
      </w:r>
      <w:r>
        <w:rPr>
          <w:color w:val="010202"/>
          <w:spacing w:val="-3"/>
        </w:rPr>
        <w:t>upon</w:t>
      </w:r>
      <w:r>
        <w:rPr>
          <w:color w:val="010202"/>
          <w:spacing w:val="14"/>
        </w:rPr>
        <w:t xml:space="preserve"> </w:t>
      </w:r>
      <w:r>
        <w:rPr>
          <w:color w:val="010202"/>
          <w:spacing w:val="-3"/>
        </w:rPr>
        <w:t>the</w:t>
      </w:r>
      <w:r>
        <w:rPr>
          <w:color w:val="010202"/>
          <w:spacing w:val="15"/>
        </w:rPr>
        <w:t xml:space="preserve"> </w:t>
      </w:r>
      <w:r>
        <w:rPr>
          <w:color w:val="010202"/>
          <w:spacing w:val="-4"/>
        </w:rPr>
        <w:t>District,</w:t>
      </w:r>
      <w:r>
        <w:rPr>
          <w:color w:val="010202"/>
          <w:spacing w:val="15"/>
        </w:rPr>
        <w:t xml:space="preserve"> </w:t>
      </w:r>
      <w:r>
        <w:rPr>
          <w:color w:val="010202"/>
          <w:spacing w:val="-3"/>
        </w:rPr>
        <w:t>for</w:t>
      </w:r>
      <w:r>
        <w:rPr>
          <w:color w:val="010202"/>
          <w:spacing w:val="14"/>
        </w:rPr>
        <w:t xml:space="preserve"> </w:t>
      </w:r>
      <w:r>
        <w:rPr>
          <w:color w:val="010202"/>
          <w:spacing w:val="-3"/>
        </w:rPr>
        <w:t>non-conforming</w:t>
      </w:r>
      <w:r>
        <w:rPr>
          <w:color w:val="010202"/>
          <w:spacing w:val="18"/>
        </w:rPr>
        <w:t xml:space="preserve"> </w:t>
      </w:r>
      <w:r>
        <w:rPr>
          <w:color w:val="010202"/>
          <w:spacing w:val="-2"/>
        </w:rPr>
        <w:t>supplies.</w:t>
      </w:r>
    </w:p>
    <w:p w14:paraId="164402E9"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3"/>
        </w:rPr>
        <w:t>Inspections</w:t>
      </w:r>
      <w:r>
        <w:rPr>
          <w:color w:val="010202"/>
          <w:spacing w:val="12"/>
        </w:rPr>
        <w:t xml:space="preserve"> </w:t>
      </w:r>
      <w:r>
        <w:rPr>
          <w:color w:val="010202"/>
          <w:spacing w:val="-2"/>
        </w:rPr>
        <w:t>and</w:t>
      </w:r>
      <w:r>
        <w:rPr>
          <w:color w:val="010202"/>
          <w:spacing w:val="12"/>
        </w:rPr>
        <w:t xml:space="preserve"> </w:t>
      </w:r>
      <w:r>
        <w:rPr>
          <w:color w:val="010202"/>
          <w:spacing w:val="-3"/>
        </w:rPr>
        <w:t>tests</w:t>
      </w:r>
      <w:r>
        <w:rPr>
          <w:color w:val="010202"/>
          <w:spacing w:val="13"/>
        </w:rPr>
        <w:t xml:space="preserve"> </w:t>
      </w:r>
      <w:r>
        <w:rPr>
          <w:color w:val="010202"/>
          <w:spacing w:val="-2"/>
        </w:rPr>
        <w:t>by</w:t>
      </w:r>
      <w:r>
        <w:rPr>
          <w:color w:val="010202"/>
          <w:spacing w:val="12"/>
        </w:rPr>
        <w:t xml:space="preserve"> </w:t>
      </w:r>
      <w:r>
        <w:rPr>
          <w:color w:val="010202"/>
          <w:spacing w:val="-2"/>
        </w:rPr>
        <w:t>the</w:t>
      </w:r>
      <w:r>
        <w:rPr>
          <w:color w:val="010202"/>
          <w:spacing w:val="13"/>
        </w:rPr>
        <w:t xml:space="preserve"> </w:t>
      </w:r>
      <w:r>
        <w:rPr>
          <w:color w:val="010202"/>
          <w:spacing w:val="-3"/>
        </w:rPr>
        <w:t>District</w:t>
      </w:r>
      <w:r>
        <w:rPr>
          <w:color w:val="010202"/>
          <w:spacing w:val="12"/>
        </w:rPr>
        <w:t xml:space="preserve"> </w:t>
      </w:r>
      <w:r>
        <w:rPr>
          <w:color w:val="010202"/>
          <w:spacing w:val="-2"/>
        </w:rPr>
        <w:t>do</w:t>
      </w:r>
      <w:r>
        <w:rPr>
          <w:color w:val="010202"/>
          <w:spacing w:val="13"/>
        </w:rPr>
        <w:t xml:space="preserve"> </w:t>
      </w:r>
      <w:r>
        <w:rPr>
          <w:color w:val="010202"/>
          <w:spacing w:val="-2"/>
        </w:rPr>
        <w:t>not</w:t>
      </w:r>
      <w:r>
        <w:rPr>
          <w:color w:val="010202"/>
          <w:spacing w:val="12"/>
        </w:rPr>
        <w:t xml:space="preserve"> </w:t>
      </w:r>
      <w:r>
        <w:rPr>
          <w:color w:val="010202"/>
          <w:spacing w:val="-3"/>
        </w:rPr>
        <w:t>relieve</w:t>
      </w:r>
      <w:r>
        <w:rPr>
          <w:color w:val="010202"/>
          <w:spacing w:val="13"/>
        </w:rPr>
        <w:t xml:space="preserve"> </w:t>
      </w:r>
      <w:r>
        <w:rPr>
          <w:color w:val="010202"/>
          <w:spacing w:val="-2"/>
        </w:rPr>
        <w:t>the</w:t>
      </w:r>
      <w:r>
        <w:rPr>
          <w:color w:val="010202"/>
          <w:spacing w:val="12"/>
        </w:rPr>
        <w:t xml:space="preserve"> </w:t>
      </w:r>
      <w:r>
        <w:rPr>
          <w:color w:val="010202"/>
          <w:spacing w:val="-3"/>
        </w:rPr>
        <w:t>Contractor</w:t>
      </w:r>
      <w:r>
        <w:rPr>
          <w:color w:val="010202"/>
          <w:spacing w:val="13"/>
        </w:rPr>
        <w:t xml:space="preserve"> </w:t>
      </w:r>
      <w:r>
        <w:rPr>
          <w:color w:val="010202"/>
          <w:spacing w:val="-2"/>
        </w:rPr>
        <w:t>of</w:t>
      </w:r>
      <w:r>
        <w:rPr>
          <w:color w:val="010202"/>
          <w:spacing w:val="12"/>
        </w:rPr>
        <w:t xml:space="preserve"> </w:t>
      </w:r>
      <w:r>
        <w:rPr>
          <w:color w:val="010202"/>
          <w:spacing w:val="-3"/>
        </w:rPr>
        <w:t>responsibility</w:t>
      </w:r>
      <w:r>
        <w:rPr>
          <w:color w:val="010202"/>
          <w:spacing w:val="13"/>
        </w:rPr>
        <w:t xml:space="preserve"> </w:t>
      </w:r>
      <w:r>
        <w:rPr>
          <w:color w:val="010202"/>
          <w:spacing w:val="-3"/>
        </w:rPr>
        <w:t>for</w:t>
      </w:r>
      <w:r>
        <w:rPr>
          <w:color w:val="010202"/>
          <w:spacing w:val="41"/>
          <w:w w:val="102"/>
        </w:rPr>
        <w:t xml:space="preserve"> </w:t>
      </w:r>
      <w:r>
        <w:rPr>
          <w:color w:val="010202"/>
          <w:spacing w:val="-3"/>
        </w:rPr>
        <w:t>defects</w:t>
      </w:r>
      <w:r>
        <w:rPr>
          <w:color w:val="010202"/>
          <w:spacing w:val="14"/>
        </w:rPr>
        <w:t xml:space="preserve"> </w:t>
      </w:r>
      <w:r>
        <w:rPr>
          <w:color w:val="010202"/>
          <w:spacing w:val="-2"/>
        </w:rPr>
        <w:t>or</w:t>
      </w:r>
      <w:r>
        <w:rPr>
          <w:color w:val="010202"/>
          <w:spacing w:val="15"/>
        </w:rPr>
        <w:t xml:space="preserve"> </w:t>
      </w:r>
      <w:r>
        <w:rPr>
          <w:color w:val="010202"/>
          <w:spacing w:val="-3"/>
        </w:rPr>
        <w:t>other</w:t>
      </w:r>
      <w:r>
        <w:rPr>
          <w:color w:val="010202"/>
          <w:spacing w:val="15"/>
        </w:rPr>
        <w:t xml:space="preserve"> </w:t>
      </w:r>
      <w:r>
        <w:rPr>
          <w:color w:val="010202"/>
          <w:spacing w:val="-3"/>
        </w:rPr>
        <w:t>failures</w:t>
      </w:r>
      <w:r>
        <w:rPr>
          <w:color w:val="010202"/>
          <w:spacing w:val="15"/>
        </w:rPr>
        <w:t xml:space="preserve"> </w:t>
      </w:r>
      <w:r>
        <w:rPr>
          <w:color w:val="010202"/>
          <w:spacing w:val="-2"/>
        </w:rPr>
        <w:t>to</w:t>
      </w:r>
      <w:r>
        <w:rPr>
          <w:color w:val="010202"/>
          <w:spacing w:val="15"/>
        </w:rPr>
        <w:t xml:space="preserve"> </w:t>
      </w:r>
      <w:r>
        <w:rPr>
          <w:color w:val="010202"/>
          <w:spacing w:val="-3"/>
        </w:rPr>
        <w:t>meet</w:t>
      </w:r>
      <w:r>
        <w:rPr>
          <w:color w:val="010202"/>
          <w:spacing w:val="14"/>
        </w:rPr>
        <w:t xml:space="preserve"> </w:t>
      </w:r>
      <w:r>
        <w:rPr>
          <w:color w:val="010202"/>
          <w:spacing w:val="-3"/>
        </w:rPr>
        <w:t>contract</w:t>
      </w:r>
      <w:r>
        <w:rPr>
          <w:color w:val="010202"/>
          <w:spacing w:val="15"/>
        </w:rPr>
        <w:t xml:space="preserve"> </w:t>
      </w:r>
      <w:r>
        <w:rPr>
          <w:color w:val="010202"/>
          <w:spacing w:val="-3"/>
        </w:rPr>
        <w:t>requirements</w:t>
      </w:r>
      <w:r>
        <w:rPr>
          <w:color w:val="010202"/>
          <w:spacing w:val="15"/>
        </w:rPr>
        <w:t xml:space="preserve"> </w:t>
      </w:r>
      <w:r>
        <w:rPr>
          <w:color w:val="010202"/>
          <w:spacing w:val="-3"/>
        </w:rPr>
        <w:t>discovered</w:t>
      </w:r>
      <w:r>
        <w:rPr>
          <w:color w:val="010202"/>
          <w:spacing w:val="15"/>
        </w:rPr>
        <w:t xml:space="preserve"> </w:t>
      </w:r>
      <w:r>
        <w:rPr>
          <w:color w:val="010202"/>
          <w:spacing w:val="-3"/>
        </w:rPr>
        <w:t>before</w:t>
      </w:r>
      <w:r>
        <w:rPr>
          <w:color w:val="010202"/>
          <w:spacing w:val="15"/>
        </w:rPr>
        <w:t xml:space="preserve"> </w:t>
      </w:r>
      <w:r>
        <w:rPr>
          <w:color w:val="010202"/>
          <w:spacing w:val="-3"/>
        </w:rPr>
        <w:t>acceptance.</w:t>
      </w:r>
      <w:r>
        <w:rPr>
          <w:color w:val="010202"/>
          <w:spacing w:val="51"/>
          <w:w w:val="102"/>
        </w:rPr>
        <w:t xml:space="preserve"> </w:t>
      </w:r>
      <w:r>
        <w:rPr>
          <w:color w:val="010202"/>
          <w:spacing w:val="-4"/>
        </w:rPr>
        <w:t>Acceptance</w:t>
      </w:r>
      <w:r>
        <w:rPr>
          <w:color w:val="010202"/>
          <w:spacing w:val="13"/>
        </w:rPr>
        <w:t xml:space="preserve"> </w:t>
      </w:r>
      <w:r>
        <w:rPr>
          <w:color w:val="010202"/>
          <w:spacing w:val="-4"/>
        </w:rPr>
        <w:t>shall</w:t>
      </w:r>
      <w:r>
        <w:rPr>
          <w:color w:val="010202"/>
          <w:spacing w:val="14"/>
        </w:rPr>
        <w:t xml:space="preserve"> </w:t>
      </w:r>
      <w:r>
        <w:rPr>
          <w:color w:val="010202"/>
          <w:spacing w:val="-2"/>
        </w:rPr>
        <w:t>be</w:t>
      </w:r>
      <w:r>
        <w:rPr>
          <w:color w:val="010202"/>
          <w:spacing w:val="13"/>
        </w:rPr>
        <w:t xml:space="preserve"> </w:t>
      </w:r>
      <w:r>
        <w:rPr>
          <w:color w:val="010202"/>
          <w:spacing w:val="-3"/>
        </w:rPr>
        <w:t>conclusive,</w:t>
      </w:r>
      <w:r>
        <w:rPr>
          <w:color w:val="010202"/>
          <w:spacing w:val="14"/>
        </w:rPr>
        <w:t xml:space="preserve"> </w:t>
      </w:r>
      <w:r>
        <w:rPr>
          <w:color w:val="010202"/>
          <w:spacing w:val="-4"/>
        </w:rPr>
        <w:t>except</w:t>
      </w:r>
      <w:r>
        <w:rPr>
          <w:color w:val="010202"/>
          <w:spacing w:val="15"/>
        </w:rPr>
        <w:t xml:space="preserve"> </w:t>
      </w:r>
      <w:r>
        <w:rPr>
          <w:color w:val="010202"/>
          <w:spacing w:val="-2"/>
        </w:rPr>
        <w:t>for</w:t>
      </w:r>
      <w:r>
        <w:rPr>
          <w:color w:val="010202"/>
          <w:spacing w:val="15"/>
        </w:rPr>
        <w:t xml:space="preserve"> </w:t>
      </w:r>
      <w:r>
        <w:rPr>
          <w:color w:val="010202"/>
          <w:spacing w:val="-3"/>
        </w:rPr>
        <w:t>latent</w:t>
      </w:r>
      <w:r>
        <w:rPr>
          <w:color w:val="010202"/>
          <w:spacing w:val="15"/>
        </w:rPr>
        <w:t xml:space="preserve"> </w:t>
      </w:r>
      <w:r>
        <w:rPr>
          <w:color w:val="010202"/>
          <w:spacing w:val="-3"/>
        </w:rPr>
        <w:t>defects,</w:t>
      </w:r>
      <w:r>
        <w:rPr>
          <w:color w:val="010202"/>
          <w:spacing w:val="15"/>
        </w:rPr>
        <w:t xml:space="preserve"> </w:t>
      </w:r>
      <w:r>
        <w:rPr>
          <w:color w:val="010202"/>
          <w:spacing w:val="-3"/>
        </w:rPr>
        <w:t>fraud,</w:t>
      </w:r>
      <w:r>
        <w:rPr>
          <w:color w:val="010202"/>
          <w:spacing w:val="15"/>
        </w:rPr>
        <w:t xml:space="preserve"> </w:t>
      </w:r>
      <w:r>
        <w:rPr>
          <w:color w:val="010202"/>
          <w:spacing w:val="-3"/>
        </w:rPr>
        <w:t>gross</w:t>
      </w:r>
      <w:r>
        <w:rPr>
          <w:color w:val="010202"/>
          <w:spacing w:val="14"/>
        </w:rPr>
        <w:t xml:space="preserve"> </w:t>
      </w:r>
      <w:r>
        <w:rPr>
          <w:color w:val="010202"/>
          <w:spacing w:val="-3"/>
        </w:rPr>
        <w:t>mistakes</w:t>
      </w:r>
      <w:r>
        <w:rPr>
          <w:color w:val="010202"/>
          <w:spacing w:val="59"/>
          <w:w w:val="102"/>
        </w:rPr>
        <w:t xml:space="preserve"> </w:t>
      </w:r>
      <w:r>
        <w:rPr>
          <w:color w:val="010202"/>
          <w:spacing w:val="-3"/>
        </w:rPr>
        <w:t>amounting</w:t>
      </w:r>
      <w:r>
        <w:rPr>
          <w:color w:val="010202"/>
          <w:spacing w:val="12"/>
        </w:rPr>
        <w:t xml:space="preserve"> </w:t>
      </w:r>
      <w:r>
        <w:rPr>
          <w:color w:val="010202"/>
          <w:spacing w:val="-2"/>
        </w:rPr>
        <w:t>to</w:t>
      </w:r>
      <w:r>
        <w:rPr>
          <w:color w:val="010202"/>
          <w:spacing w:val="13"/>
        </w:rPr>
        <w:t xml:space="preserve"> </w:t>
      </w:r>
      <w:r>
        <w:rPr>
          <w:color w:val="010202"/>
          <w:spacing w:val="-3"/>
        </w:rPr>
        <w:t>fraud,</w:t>
      </w:r>
      <w:r>
        <w:rPr>
          <w:color w:val="010202"/>
          <w:spacing w:val="13"/>
        </w:rPr>
        <w:t xml:space="preserve"> </w:t>
      </w:r>
      <w:r>
        <w:rPr>
          <w:color w:val="010202"/>
          <w:spacing w:val="-2"/>
        </w:rPr>
        <w:t>or</w:t>
      </w:r>
      <w:r>
        <w:rPr>
          <w:color w:val="010202"/>
          <w:spacing w:val="13"/>
        </w:rPr>
        <w:t xml:space="preserve"> </w:t>
      </w:r>
      <w:r>
        <w:rPr>
          <w:color w:val="010202"/>
          <w:spacing w:val="-2"/>
        </w:rPr>
        <w:t>as</w:t>
      </w:r>
      <w:r>
        <w:rPr>
          <w:color w:val="010202"/>
          <w:spacing w:val="12"/>
        </w:rPr>
        <w:t xml:space="preserve"> </w:t>
      </w:r>
      <w:r>
        <w:rPr>
          <w:color w:val="010202"/>
          <w:spacing w:val="-3"/>
        </w:rPr>
        <w:t>otherwise</w:t>
      </w:r>
      <w:r>
        <w:rPr>
          <w:color w:val="010202"/>
          <w:spacing w:val="13"/>
        </w:rPr>
        <w:t xml:space="preserve"> </w:t>
      </w:r>
      <w:r>
        <w:rPr>
          <w:color w:val="010202"/>
          <w:spacing w:val="-3"/>
        </w:rPr>
        <w:t>provided</w:t>
      </w:r>
      <w:r>
        <w:rPr>
          <w:color w:val="010202"/>
          <w:spacing w:val="13"/>
        </w:rPr>
        <w:t xml:space="preserve"> </w:t>
      </w:r>
      <w:r>
        <w:rPr>
          <w:color w:val="010202"/>
          <w:spacing w:val="-2"/>
        </w:rPr>
        <w:t>in</w:t>
      </w:r>
      <w:r>
        <w:rPr>
          <w:color w:val="010202"/>
          <w:spacing w:val="13"/>
        </w:rPr>
        <w:t xml:space="preserve"> </w:t>
      </w:r>
      <w:r>
        <w:rPr>
          <w:color w:val="010202"/>
          <w:spacing w:val="-2"/>
        </w:rPr>
        <w:t>the</w:t>
      </w:r>
      <w:r>
        <w:rPr>
          <w:color w:val="010202"/>
          <w:spacing w:val="12"/>
        </w:rPr>
        <w:t xml:space="preserve"> </w:t>
      </w:r>
      <w:r>
        <w:rPr>
          <w:color w:val="010202"/>
          <w:spacing w:val="-3"/>
        </w:rPr>
        <w:t>contract.</w:t>
      </w:r>
    </w:p>
    <w:p w14:paraId="4A3055A6" w14:textId="77777777" w:rsidR="00B85A17" w:rsidRDefault="008B0D1D" w:rsidP="005E69E9">
      <w:pPr>
        <w:pStyle w:val="BodyText"/>
        <w:widowControl w:val="0"/>
        <w:numPr>
          <w:ilvl w:val="1"/>
          <w:numId w:val="20"/>
        </w:numPr>
        <w:tabs>
          <w:tab w:val="left" w:pos="1556"/>
        </w:tabs>
        <w:spacing w:after="0"/>
        <w:ind w:right="-40" w:hanging="720"/>
        <w:jc w:val="both"/>
      </w:pPr>
      <w:r>
        <w:rPr>
          <w:color w:val="010202"/>
          <w:spacing w:val="-2"/>
        </w:rPr>
        <w:t>If</w:t>
      </w:r>
      <w:r>
        <w:rPr>
          <w:color w:val="010202"/>
          <w:spacing w:val="9"/>
        </w:rPr>
        <w:t xml:space="preserve"> </w:t>
      </w:r>
      <w:r>
        <w:rPr>
          <w:color w:val="010202"/>
          <w:spacing w:val="-4"/>
        </w:rPr>
        <w:t>acceptance</w:t>
      </w:r>
      <w:r>
        <w:rPr>
          <w:color w:val="010202"/>
          <w:spacing w:val="9"/>
        </w:rPr>
        <w:t xml:space="preserve"> </w:t>
      </w:r>
      <w:r>
        <w:rPr>
          <w:color w:val="010202"/>
          <w:spacing w:val="-2"/>
        </w:rPr>
        <w:t>is</w:t>
      </w:r>
      <w:r>
        <w:rPr>
          <w:color w:val="010202"/>
          <w:spacing w:val="9"/>
        </w:rPr>
        <w:t xml:space="preserve"> </w:t>
      </w:r>
      <w:r>
        <w:rPr>
          <w:color w:val="010202"/>
          <w:spacing w:val="-3"/>
        </w:rPr>
        <w:t>not</w:t>
      </w:r>
      <w:r>
        <w:rPr>
          <w:color w:val="010202"/>
          <w:spacing w:val="9"/>
        </w:rPr>
        <w:t xml:space="preserve"> </w:t>
      </w:r>
      <w:r>
        <w:rPr>
          <w:color w:val="010202"/>
          <w:spacing w:val="-4"/>
        </w:rPr>
        <w:t>conclusive</w:t>
      </w:r>
      <w:r>
        <w:rPr>
          <w:color w:val="010202"/>
          <w:spacing w:val="9"/>
        </w:rPr>
        <w:t xml:space="preserve"> </w:t>
      </w:r>
      <w:r>
        <w:rPr>
          <w:color w:val="010202"/>
          <w:spacing w:val="-3"/>
        </w:rPr>
        <w:t>for</w:t>
      </w:r>
      <w:r>
        <w:rPr>
          <w:color w:val="010202"/>
          <w:spacing w:val="9"/>
        </w:rPr>
        <w:t xml:space="preserve"> </w:t>
      </w:r>
      <w:r>
        <w:rPr>
          <w:color w:val="010202"/>
          <w:spacing w:val="-3"/>
        </w:rPr>
        <w:t>any</w:t>
      </w:r>
      <w:r>
        <w:rPr>
          <w:color w:val="010202"/>
          <w:spacing w:val="9"/>
        </w:rPr>
        <w:t xml:space="preserve"> </w:t>
      </w:r>
      <w:r>
        <w:rPr>
          <w:color w:val="010202"/>
          <w:spacing w:val="-2"/>
        </w:rPr>
        <w:t>of</w:t>
      </w:r>
      <w:r>
        <w:rPr>
          <w:color w:val="010202"/>
          <w:spacing w:val="8"/>
        </w:rPr>
        <w:t xml:space="preserve"> </w:t>
      </w:r>
      <w:r>
        <w:rPr>
          <w:color w:val="010202"/>
          <w:spacing w:val="-2"/>
        </w:rPr>
        <w:t>the</w:t>
      </w:r>
      <w:r>
        <w:rPr>
          <w:color w:val="010202"/>
          <w:spacing w:val="10"/>
        </w:rPr>
        <w:t xml:space="preserve"> </w:t>
      </w:r>
      <w:r>
        <w:rPr>
          <w:color w:val="010202"/>
          <w:spacing w:val="-3"/>
        </w:rPr>
        <w:t>reasons</w:t>
      </w:r>
      <w:r>
        <w:rPr>
          <w:color w:val="010202"/>
          <w:spacing w:val="11"/>
        </w:rPr>
        <w:t xml:space="preserve"> </w:t>
      </w:r>
      <w:r>
        <w:rPr>
          <w:color w:val="010202"/>
          <w:spacing w:val="-2"/>
        </w:rPr>
        <w:t>in</w:t>
      </w:r>
      <w:r>
        <w:rPr>
          <w:color w:val="010202"/>
          <w:spacing w:val="27"/>
        </w:rPr>
        <w:t xml:space="preserve"> </w:t>
      </w:r>
      <w:r>
        <w:rPr>
          <w:color w:val="010202"/>
          <w:spacing w:val="-3"/>
        </w:rPr>
        <w:t>subparagraph</w:t>
      </w:r>
      <w:r>
        <w:rPr>
          <w:color w:val="010202"/>
          <w:spacing w:val="13"/>
        </w:rPr>
        <w:t xml:space="preserve"> </w:t>
      </w:r>
      <w:r>
        <w:rPr>
          <w:color w:val="010202"/>
          <w:spacing w:val="-8"/>
        </w:rPr>
        <w:t>(l)</w:t>
      </w:r>
      <w:r>
        <w:rPr>
          <w:color w:val="010202"/>
          <w:spacing w:val="19"/>
        </w:rPr>
        <w:t xml:space="preserve"> </w:t>
      </w:r>
      <w:r>
        <w:rPr>
          <w:color w:val="010202"/>
          <w:spacing w:val="-3"/>
        </w:rPr>
        <w:t>hereof,</w:t>
      </w:r>
      <w:r>
        <w:rPr>
          <w:color w:val="010202"/>
          <w:spacing w:val="12"/>
        </w:rPr>
        <w:t xml:space="preserve"> </w:t>
      </w:r>
      <w:r>
        <w:rPr>
          <w:color w:val="010202"/>
          <w:spacing w:val="-3"/>
        </w:rPr>
        <w:t>the</w:t>
      </w:r>
      <w:r>
        <w:rPr>
          <w:color w:val="010202"/>
          <w:spacing w:val="43"/>
          <w:w w:val="102"/>
        </w:rPr>
        <w:t xml:space="preserve"> </w:t>
      </w:r>
      <w:r>
        <w:rPr>
          <w:color w:val="010202"/>
          <w:spacing w:val="-4"/>
        </w:rPr>
        <w:t>District,</w:t>
      </w:r>
      <w:r>
        <w:rPr>
          <w:color w:val="010202"/>
          <w:spacing w:val="10"/>
        </w:rPr>
        <w:t xml:space="preserve"> </w:t>
      </w:r>
      <w:r>
        <w:rPr>
          <w:color w:val="010202"/>
          <w:spacing w:val="-2"/>
        </w:rPr>
        <w:t>in</w:t>
      </w:r>
      <w:r>
        <w:rPr>
          <w:color w:val="010202"/>
          <w:spacing w:val="11"/>
        </w:rPr>
        <w:t xml:space="preserve"> </w:t>
      </w:r>
      <w:r>
        <w:rPr>
          <w:color w:val="010202"/>
          <w:spacing w:val="-4"/>
        </w:rPr>
        <w:t>addition</w:t>
      </w:r>
      <w:r>
        <w:rPr>
          <w:color w:val="010202"/>
          <w:spacing w:val="11"/>
        </w:rPr>
        <w:t xml:space="preserve"> </w:t>
      </w:r>
      <w:r>
        <w:rPr>
          <w:color w:val="010202"/>
          <w:spacing w:val="-2"/>
        </w:rPr>
        <w:t>to</w:t>
      </w:r>
      <w:r>
        <w:rPr>
          <w:color w:val="010202"/>
          <w:spacing w:val="11"/>
        </w:rPr>
        <w:t xml:space="preserve"> </w:t>
      </w:r>
      <w:r>
        <w:rPr>
          <w:color w:val="010202"/>
          <w:spacing w:val="-3"/>
        </w:rPr>
        <w:t>any</w:t>
      </w:r>
      <w:r>
        <w:rPr>
          <w:color w:val="010202"/>
          <w:spacing w:val="11"/>
        </w:rPr>
        <w:t xml:space="preserve"> </w:t>
      </w:r>
      <w:r>
        <w:rPr>
          <w:color w:val="010202"/>
          <w:spacing w:val="-4"/>
        </w:rPr>
        <w:t>other</w:t>
      </w:r>
      <w:r>
        <w:rPr>
          <w:color w:val="010202"/>
          <w:spacing w:val="11"/>
        </w:rPr>
        <w:t xml:space="preserve"> </w:t>
      </w:r>
      <w:r>
        <w:rPr>
          <w:color w:val="010202"/>
          <w:spacing w:val="-4"/>
        </w:rPr>
        <w:t>rights</w:t>
      </w:r>
      <w:r>
        <w:rPr>
          <w:color w:val="010202"/>
          <w:spacing w:val="11"/>
        </w:rPr>
        <w:t xml:space="preserve"> </w:t>
      </w:r>
      <w:r>
        <w:rPr>
          <w:color w:val="010202"/>
          <w:spacing w:val="-3"/>
        </w:rPr>
        <w:t>and</w:t>
      </w:r>
      <w:r>
        <w:rPr>
          <w:color w:val="010202"/>
          <w:spacing w:val="11"/>
        </w:rPr>
        <w:t xml:space="preserve"> </w:t>
      </w:r>
      <w:r>
        <w:rPr>
          <w:color w:val="010202"/>
          <w:spacing w:val="-6"/>
        </w:rPr>
        <w:t>remedies</w:t>
      </w:r>
      <w:r>
        <w:rPr>
          <w:color w:val="010202"/>
          <w:spacing w:val="15"/>
        </w:rPr>
        <w:t xml:space="preserve"> </w:t>
      </w:r>
      <w:r>
        <w:rPr>
          <w:color w:val="010202"/>
          <w:spacing w:val="-4"/>
        </w:rPr>
        <w:t>provided</w:t>
      </w:r>
      <w:r>
        <w:rPr>
          <w:color w:val="010202"/>
          <w:spacing w:val="14"/>
        </w:rPr>
        <w:t xml:space="preserve"> </w:t>
      </w:r>
      <w:r>
        <w:rPr>
          <w:color w:val="010202"/>
          <w:spacing w:val="-2"/>
        </w:rPr>
        <w:t>by</w:t>
      </w:r>
      <w:r>
        <w:rPr>
          <w:color w:val="010202"/>
          <w:spacing w:val="15"/>
        </w:rPr>
        <w:t xml:space="preserve"> </w:t>
      </w:r>
      <w:r>
        <w:rPr>
          <w:color w:val="010202"/>
          <w:spacing w:val="-3"/>
        </w:rPr>
        <w:t>law,</w:t>
      </w:r>
      <w:r>
        <w:rPr>
          <w:color w:val="010202"/>
          <w:spacing w:val="14"/>
        </w:rPr>
        <w:t xml:space="preserve"> </w:t>
      </w:r>
      <w:r>
        <w:rPr>
          <w:color w:val="010202"/>
          <w:spacing w:val="-2"/>
        </w:rPr>
        <w:t>or</w:t>
      </w:r>
      <w:r>
        <w:rPr>
          <w:color w:val="010202"/>
          <w:spacing w:val="15"/>
        </w:rPr>
        <w:t xml:space="preserve"> </w:t>
      </w:r>
      <w:r>
        <w:rPr>
          <w:color w:val="010202"/>
          <w:spacing w:val="-4"/>
        </w:rPr>
        <w:t>under</w:t>
      </w:r>
      <w:r>
        <w:rPr>
          <w:color w:val="010202"/>
          <w:spacing w:val="14"/>
        </w:rPr>
        <w:t xml:space="preserve"> </w:t>
      </w:r>
      <w:r>
        <w:rPr>
          <w:color w:val="010202"/>
          <w:spacing w:val="-4"/>
        </w:rPr>
        <w:t>provisions</w:t>
      </w:r>
      <w:r>
        <w:rPr>
          <w:color w:val="010202"/>
          <w:spacing w:val="62"/>
          <w:w w:val="102"/>
        </w:rPr>
        <w:t xml:space="preserve"> </w:t>
      </w:r>
      <w:r>
        <w:rPr>
          <w:color w:val="010202"/>
          <w:spacing w:val="-2"/>
        </w:rPr>
        <w:t>of</w:t>
      </w:r>
      <w:r>
        <w:rPr>
          <w:color w:val="010202"/>
          <w:spacing w:val="10"/>
        </w:rPr>
        <w:t xml:space="preserve"> </w:t>
      </w:r>
      <w:r>
        <w:rPr>
          <w:color w:val="010202"/>
          <w:spacing w:val="-3"/>
        </w:rPr>
        <w:t>this</w:t>
      </w:r>
      <w:r>
        <w:rPr>
          <w:color w:val="010202"/>
          <w:spacing w:val="11"/>
        </w:rPr>
        <w:t xml:space="preserve"> </w:t>
      </w:r>
      <w:r>
        <w:rPr>
          <w:color w:val="010202"/>
          <w:spacing w:val="-3"/>
        </w:rPr>
        <w:t>contract,</w:t>
      </w:r>
      <w:r>
        <w:rPr>
          <w:color w:val="010202"/>
          <w:spacing w:val="11"/>
        </w:rPr>
        <w:t xml:space="preserve"> </w:t>
      </w:r>
      <w:r>
        <w:rPr>
          <w:color w:val="010202"/>
          <w:spacing w:val="-3"/>
        </w:rPr>
        <w:t>shall</w:t>
      </w:r>
      <w:r>
        <w:rPr>
          <w:color w:val="010202"/>
          <w:spacing w:val="11"/>
        </w:rPr>
        <w:t xml:space="preserve"> </w:t>
      </w:r>
      <w:r>
        <w:rPr>
          <w:color w:val="010202"/>
          <w:spacing w:val="-3"/>
        </w:rPr>
        <w:t>have</w:t>
      </w:r>
      <w:r>
        <w:rPr>
          <w:color w:val="010202"/>
          <w:spacing w:val="10"/>
        </w:rPr>
        <w:t xml:space="preserve"> </w:t>
      </w:r>
      <w:r>
        <w:rPr>
          <w:color w:val="010202"/>
          <w:spacing w:val="-2"/>
        </w:rPr>
        <w:t>the</w:t>
      </w:r>
      <w:r>
        <w:rPr>
          <w:color w:val="010202"/>
          <w:spacing w:val="11"/>
        </w:rPr>
        <w:t xml:space="preserve"> </w:t>
      </w:r>
      <w:r>
        <w:rPr>
          <w:color w:val="010202"/>
          <w:spacing w:val="-3"/>
        </w:rPr>
        <w:t>right</w:t>
      </w:r>
      <w:r>
        <w:rPr>
          <w:color w:val="010202"/>
          <w:spacing w:val="11"/>
        </w:rPr>
        <w:t xml:space="preserve"> </w:t>
      </w:r>
      <w:r>
        <w:rPr>
          <w:color w:val="010202"/>
          <w:spacing w:val="-2"/>
        </w:rPr>
        <w:t>to</w:t>
      </w:r>
      <w:r>
        <w:rPr>
          <w:color w:val="010202"/>
          <w:spacing w:val="11"/>
        </w:rPr>
        <w:t xml:space="preserve"> </w:t>
      </w:r>
      <w:r>
        <w:rPr>
          <w:color w:val="010202"/>
          <w:spacing w:val="-3"/>
        </w:rPr>
        <w:t>require</w:t>
      </w:r>
      <w:r>
        <w:rPr>
          <w:color w:val="010202"/>
          <w:spacing w:val="10"/>
        </w:rPr>
        <w:t xml:space="preserve"> </w:t>
      </w:r>
      <w:r>
        <w:rPr>
          <w:color w:val="010202"/>
          <w:spacing w:val="-2"/>
        </w:rPr>
        <w:t>the</w:t>
      </w:r>
      <w:r>
        <w:rPr>
          <w:color w:val="010202"/>
          <w:spacing w:val="11"/>
        </w:rPr>
        <w:t xml:space="preserve"> </w:t>
      </w:r>
      <w:r>
        <w:rPr>
          <w:color w:val="010202"/>
          <w:spacing w:val="-3"/>
        </w:rPr>
        <w:t>Contractor</w:t>
      </w:r>
      <w:r>
        <w:rPr>
          <w:color w:val="010202"/>
          <w:spacing w:val="11"/>
        </w:rPr>
        <w:t xml:space="preserve"> </w:t>
      </w:r>
      <w:r>
        <w:rPr>
          <w:color w:val="010202"/>
          <w:spacing w:val="-2"/>
        </w:rPr>
        <w:t>(1)</w:t>
      </w:r>
      <w:r>
        <w:rPr>
          <w:color w:val="010202"/>
          <w:spacing w:val="11"/>
        </w:rPr>
        <w:t xml:space="preserve"> </w:t>
      </w:r>
      <w:r>
        <w:rPr>
          <w:color w:val="010202"/>
          <w:spacing w:val="-2"/>
        </w:rPr>
        <w:t>at</w:t>
      </w:r>
      <w:r>
        <w:rPr>
          <w:color w:val="010202"/>
          <w:spacing w:val="11"/>
        </w:rPr>
        <w:t xml:space="preserve"> </w:t>
      </w:r>
      <w:r>
        <w:rPr>
          <w:color w:val="010202"/>
          <w:spacing w:val="-2"/>
        </w:rPr>
        <w:t>no</w:t>
      </w:r>
      <w:r>
        <w:rPr>
          <w:color w:val="010202"/>
          <w:spacing w:val="10"/>
        </w:rPr>
        <w:t xml:space="preserve"> </w:t>
      </w:r>
      <w:r>
        <w:rPr>
          <w:color w:val="010202"/>
          <w:spacing w:val="-3"/>
        </w:rPr>
        <w:t>increase</w:t>
      </w:r>
      <w:r>
        <w:rPr>
          <w:color w:val="010202"/>
          <w:spacing w:val="11"/>
        </w:rPr>
        <w:t xml:space="preserve"> </w:t>
      </w:r>
      <w:r>
        <w:rPr>
          <w:color w:val="010202"/>
          <w:spacing w:val="-2"/>
        </w:rPr>
        <w:t>in</w:t>
      </w:r>
      <w:r>
        <w:rPr>
          <w:color w:val="010202"/>
          <w:spacing w:val="11"/>
        </w:rPr>
        <w:t xml:space="preserve"> </w:t>
      </w:r>
      <w:r>
        <w:rPr>
          <w:color w:val="010202"/>
          <w:spacing w:val="-3"/>
        </w:rPr>
        <w:t>contract</w:t>
      </w:r>
      <w:r>
        <w:rPr>
          <w:color w:val="010202"/>
          <w:spacing w:val="57"/>
          <w:w w:val="102"/>
        </w:rPr>
        <w:t xml:space="preserve"> </w:t>
      </w:r>
      <w:r>
        <w:rPr>
          <w:color w:val="010202"/>
          <w:spacing w:val="-4"/>
        </w:rPr>
        <w:t>price,</w:t>
      </w:r>
      <w:r>
        <w:rPr>
          <w:color w:val="010202"/>
          <w:spacing w:val="11"/>
        </w:rPr>
        <w:t xml:space="preserve"> </w:t>
      </w:r>
      <w:r>
        <w:rPr>
          <w:color w:val="010202"/>
          <w:spacing w:val="-2"/>
        </w:rPr>
        <w:t>to</w:t>
      </w:r>
      <w:r>
        <w:rPr>
          <w:color w:val="010202"/>
          <w:spacing w:val="12"/>
        </w:rPr>
        <w:t xml:space="preserve"> </w:t>
      </w:r>
      <w:r>
        <w:rPr>
          <w:color w:val="010202"/>
          <w:spacing w:val="-4"/>
        </w:rPr>
        <w:t>correct</w:t>
      </w:r>
      <w:r>
        <w:rPr>
          <w:color w:val="010202"/>
          <w:spacing w:val="12"/>
        </w:rPr>
        <w:t xml:space="preserve"> </w:t>
      </w:r>
      <w:r>
        <w:rPr>
          <w:color w:val="010202"/>
          <w:spacing w:val="-2"/>
        </w:rPr>
        <w:t>or</w:t>
      </w:r>
      <w:r>
        <w:rPr>
          <w:color w:val="010202"/>
          <w:spacing w:val="12"/>
        </w:rPr>
        <w:t xml:space="preserve"> </w:t>
      </w:r>
      <w:r>
        <w:rPr>
          <w:color w:val="010202"/>
          <w:spacing w:val="-4"/>
        </w:rPr>
        <w:t>replace</w:t>
      </w:r>
      <w:r>
        <w:rPr>
          <w:color w:val="010202"/>
          <w:spacing w:val="11"/>
        </w:rPr>
        <w:t xml:space="preserve"> </w:t>
      </w:r>
      <w:r>
        <w:rPr>
          <w:color w:val="010202"/>
          <w:spacing w:val="-3"/>
        </w:rPr>
        <w:t>the</w:t>
      </w:r>
      <w:r>
        <w:rPr>
          <w:color w:val="010202"/>
          <w:spacing w:val="12"/>
        </w:rPr>
        <w:t xml:space="preserve"> </w:t>
      </w:r>
      <w:r>
        <w:rPr>
          <w:color w:val="010202"/>
          <w:spacing w:val="-4"/>
        </w:rPr>
        <w:t>defective</w:t>
      </w:r>
      <w:r>
        <w:rPr>
          <w:color w:val="010202"/>
          <w:spacing w:val="12"/>
        </w:rPr>
        <w:t xml:space="preserve"> </w:t>
      </w:r>
      <w:r>
        <w:rPr>
          <w:color w:val="010202"/>
          <w:spacing w:val="-2"/>
        </w:rPr>
        <w:t>or</w:t>
      </w:r>
      <w:r>
        <w:rPr>
          <w:color w:val="010202"/>
          <w:spacing w:val="12"/>
        </w:rPr>
        <w:t xml:space="preserve"> </w:t>
      </w:r>
      <w:r>
        <w:rPr>
          <w:color w:val="010202"/>
          <w:spacing w:val="-4"/>
        </w:rPr>
        <w:t>nonconforming</w:t>
      </w:r>
      <w:r>
        <w:rPr>
          <w:color w:val="010202"/>
          <w:spacing w:val="11"/>
        </w:rPr>
        <w:t xml:space="preserve"> </w:t>
      </w:r>
      <w:r>
        <w:rPr>
          <w:color w:val="010202"/>
          <w:spacing w:val="-4"/>
        </w:rPr>
        <w:t>supplies</w:t>
      </w:r>
      <w:r>
        <w:rPr>
          <w:color w:val="010202"/>
          <w:spacing w:val="12"/>
        </w:rPr>
        <w:t xml:space="preserve"> </w:t>
      </w:r>
      <w:r>
        <w:rPr>
          <w:color w:val="010202"/>
          <w:spacing w:val="-2"/>
        </w:rPr>
        <w:t>at</w:t>
      </w:r>
      <w:r>
        <w:rPr>
          <w:color w:val="010202"/>
          <w:spacing w:val="12"/>
        </w:rPr>
        <w:t xml:space="preserve"> </w:t>
      </w:r>
      <w:r>
        <w:rPr>
          <w:color w:val="010202"/>
          <w:spacing w:val="-3"/>
        </w:rPr>
        <w:t>the</w:t>
      </w:r>
      <w:r>
        <w:rPr>
          <w:color w:val="010202"/>
          <w:spacing w:val="12"/>
        </w:rPr>
        <w:t xml:space="preserve"> </w:t>
      </w:r>
      <w:r>
        <w:rPr>
          <w:color w:val="010202"/>
          <w:spacing w:val="-4"/>
        </w:rPr>
        <w:t>original</w:t>
      </w:r>
      <w:r>
        <w:rPr>
          <w:color w:val="010202"/>
          <w:spacing w:val="11"/>
        </w:rPr>
        <w:t xml:space="preserve"> </w:t>
      </w:r>
      <w:r>
        <w:rPr>
          <w:color w:val="010202"/>
          <w:spacing w:val="-4"/>
        </w:rPr>
        <w:t>point</w:t>
      </w:r>
      <w:r>
        <w:rPr>
          <w:color w:val="010202"/>
          <w:spacing w:val="-4"/>
          <w:w w:val="102"/>
        </w:rPr>
        <w:t xml:space="preserve"> </w:t>
      </w:r>
      <w:r>
        <w:rPr>
          <w:color w:val="010202"/>
          <w:spacing w:val="29"/>
          <w:w w:val="102"/>
        </w:rPr>
        <w:t xml:space="preserve">  </w:t>
      </w:r>
      <w:r>
        <w:rPr>
          <w:color w:val="010202"/>
          <w:spacing w:val="-2"/>
        </w:rPr>
        <w:t>of</w:t>
      </w:r>
      <w:r>
        <w:rPr>
          <w:color w:val="010202"/>
          <w:spacing w:val="11"/>
        </w:rPr>
        <w:t xml:space="preserve"> </w:t>
      </w:r>
      <w:r>
        <w:rPr>
          <w:color w:val="010202"/>
          <w:spacing w:val="-3"/>
        </w:rPr>
        <w:t>delivery</w:t>
      </w:r>
      <w:r>
        <w:rPr>
          <w:color w:val="010202"/>
          <w:spacing w:val="12"/>
        </w:rPr>
        <w:t xml:space="preserve"> </w:t>
      </w:r>
      <w:r>
        <w:rPr>
          <w:color w:val="010202"/>
          <w:spacing w:val="-2"/>
        </w:rPr>
        <w:t>or</w:t>
      </w:r>
      <w:r>
        <w:rPr>
          <w:color w:val="010202"/>
          <w:spacing w:val="12"/>
        </w:rPr>
        <w:t xml:space="preserve"> </w:t>
      </w:r>
      <w:r>
        <w:rPr>
          <w:color w:val="010202"/>
          <w:spacing w:val="-2"/>
        </w:rPr>
        <w:t>at</w:t>
      </w:r>
      <w:r>
        <w:rPr>
          <w:color w:val="010202"/>
          <w:spacing w:val="11"/>
        </w:rPr>
        <w:t xml:space="preserve"> </w:t>
      </w:r>
      <w:r>
        <w:rPr>
          <w:color w:val="010202"/>
          <w:spacing w:val="-2"/>
        </w:rPr>
        <w:t>the</w:t>
      </w:r>
      <w:r>
        <w:rPr>
          <w:color w:val="010202"/>
          <w:spacing w:val="12"/>
        </w:rPr>
        <w:t xml:space="preserve"> </w:t>
      </w:r>
      <w:r>
        <w:rPr>
          <w:color w:val="010202"/>
          <w:spacing w:val="-4"/>
        </w:rPr>
        <w:t>Contractor’</w:t>
      </w:r>
      <w:r>
        <w:rPr>
          <w:color w:val="010202"/>
          <w:spacing w:val="-18"/>
        </w:rPr>
        <w:t xml:space="preserve"> </w:t>
      </w:r>
      <w:r>
        <w:rPr>
          <w:color w:val="010202"/>
        </w:rPr>
        <w:t>s</w:t>
      </w:r>
      <w:r>
        <w:rPr>
          <w:color w:val="010202"/>
          <w:spacing w:val="7"/>
        </w:rPr>
        <w:t xml:space="preserve"> </w:t>
      </w:r>
      <w:r>
        <w:rPr>
          <w:color w:val="010202"/>
          <w:spacing w:val="-4"/>
        </w:rPr>
        <w:t>plant</w:t>
      </w:r>
      <w:r>
        <w:rPr>
          <w:color w:val="010202"/>
          <w:spacing w:val="7"/>
        </w:rPr>
        <w:t xml:space="preserve"> </w:t>
      </w:r>
      <w:r>
        <w:rPr>
          <w:color w:val="010202"/>
          <w:spacing w:val="-3"/>
        </w:rPr>
        <w:t>at</w:t>
      </w:r>
      <w:r>
        <w:rPr>
          <w:color w:val="010202"/>
          <w:spacing w:val="7"/>
        </w:rPr>
        <w:t xml:space="preserve"> </w:t>
      </w:r>
      <w:r>
        <w:rPr>
          <w:color w:val="010202"/>
          <w:spacing w:val="-4"/>
        </w:rPr>
        <w:t>the</w:t>
      </w:r>
      <w:r>
        <w:rPr>
          <w:color w:val="010202"/>
          <w:spacing w:val="6"/>
        </w:rPr>
        <w:t xml:space="preserve"> </w:t>
      </w:r>
      <w:r>
        <w:rPr>
          <w:color w:val="010202"/>
          <w:spacing w:val="-5"/>
        </w:rPr>
        <w:t>Contracting</w:t>
      </w:r>
      <w:r>
        <w:rPr>
          <w:color w:val="010202"/>
          <w:spacing w:val="7"/>
        </w:rPr>
        <w:t xml:space="preserve"> </w:t>
      </w:r>
      <w:r>
        <w:rPr>
          <w:color w:val="010202"/>
          <w:spacing w:val="-5"/>
        </w:rPr>
        <w:t>Officer’</w:t>
      </w:r>
      <w:r>
        <w:rPr>
          <w:color w:val="010202"/>
        </w:rPr>
        <w:t>s</w:t>
      </w:r>
      <w:r>
        <w:rPr>
          <w:color w:val="010202"/>
          <w:spacing w:val="7"/>
        </w:rPr>
        <w:t xml:space="preserve"> </w:t>
      </w:r>
      <w:r>
        <w:rPr>
          <w:color w:val="010202"/>
          <w:spacing w:val="-5"/>
        </w:rPr>
        <w:t>election,</w:t>
      </w:r>
      <w:r>
        <w:rPr>
          <w:color w:val="010202"/>
          <w:spacing w:val="7"/>
        </w:rPr>
        <w:t xml:space="preserve"> </w:t>
      </w:r>
      <w:r>
        <w:rPr>
          <w:color w:val="010202"/>
          <w:spacing w:val="-4"/>
        </w:rPr>
        <w:t>and</w:t>
      </w:r>
      <w:r>
        <w:rPr>
          <w:color w:val="010202"/>
          <w:spacing w:val="7"/>
        </w:rPr>
        <w:t xml:space="preserve"> </w:t>
      </w:r>
      <w:r>
        <w:rPr>
          <w:color w:val="010202"/>
          <w:spacing w:val="-5"/>
        </w:rPr>
        <w:t>in</w:t>
      </w:r>
      <w:r>
        <w:rPr>
          <w:color w:val="010202"/>
          <w:spacing w:val="64"/>
          <w:w w:val="102"/>
        </w:rPr>
        <w:t xml:space="preserve"> </w:t>
      </w:r>
      <w:r>
        <w:rPr>
          <w:color w:val="010202"/>
          <w:spacing w:val="-3"/>
        </w:rPr>
        <w:t>accordance</w:t>
      </w:r>
      <w:r>
        <w:rPr>
          <w:color w:val="010202"/>
          <w:spacing w:val="12"/>
        </w:rPr>
        <w:t xml:space="preserve"> </w:t>
      </w:r>
      <w:r>
        <w:rPr>
          <w:color w:val="010202"/>
          <w:spacing w:val="-3"/>
        </w:rPr>
        <w:t>with</w:t>
      </w:r>
      <w:r>
        <w:rPr>
          <w:color w:val="010202"/>
          <w:spacing w:val="12"/>
        </w:rPr>
        <w:t xml:space="preserve"> </w:t>
      </w:r>
      <w:r>
        <w:rPr>
          <w:color w:val="010202"/>
        </w:rPr>
        <w:t>a</w:t>
      </w:r>
      <w:r>
        <w:rPr>
          <w:color w:val="010202"/>
          <w:spacing w:val="12"/>
        </w:rPr>
        <w:t xml:space="preserve"> </w:t>
      </w:r>
      <w:r>
        <w:rPr>
          <w:color w:val="010202"/>
          <w:spacing w:val="-3"/>
        </w:rPr>
        <w:t>reasonable</w:t>
      </w:r>
      <w:r>
        <w:rPr>
          <w:color w:val="010202"/>
          <w:spacing w:val="12"/>
        </w:rPr>
        <w:t xml:space="preserve"> </w:t>
      </w:r>
      <w:r>
        <w:rPr>
          <w:color w:val="010202"/>
          <w:spacing w:val="-3"/>
        </w:rPr>
        <w:t>delivery</w:t>
      </w:r>
      <w:r>
        <w:rPr>
          <w:color w:val="010202"/>
          <w:spacing w:val="12"/>
        </w:rPr>
        <w:t xml:space="preserve"> </w:t>
      </w:r>
      <w:r>
        <w:rPr>
          <w:color w:val="010202"/>
          <w:spacing w:val="-3"/>
        </w:rPr>
        <w:t>schedule</w:t>
      </w:r>
      <w:r>
        <w:rPr>
          <w:color w:val="010202"/>
          <w:spacing w:val="13"/>
        </w:rPr>
        <w:t xml:space="preserve"> </w:t>
      </w:r>
      <w:r>
        <w:rPr>
          <w:color w:val="010202"/>
          <w:spacing w:val="-2"/>
        </w:rPr>
        <w:t>as</w:t>
      </w:r>
      <w:r>
        <w:rPr>
          <w:color w:val="010202"/>
          <w:spacing w:val="12"/>
        </w:rPr>
        <w:t xml:space="preserve"> </w:t>
      </w:r>
      <w:r>
        <w:rPr>
          <w:color w:val="010202"/>
          <w:spacing w:val="-2"/>
        </w:rPr>
        <w:t>may</w:t>
      </w:r>
      <w:r>
        <w:rPr>
          <w:color w:val="010202"/>
          <w:spacing w:val="12"/>
        </w:rPr>
        <w:t xml:space="preserve"> </w:t>
      </w:r>
      <w:r>
        <w:rPr>
          <w:color w:val="010202"/>
          <w:spacing w:val="-2"/>
        </w:rPr>
        <w:t>be</w:t>
      </w:r>
      <w:r>
        <w:rPr>
          <w:color w:val="010202"/>
          <w:spacing w:val="12"/>
        </w:rPr>
        <w:t xml:space="preserve"> </w:t>
      </w:r>
      <w:r>
        <w:rPr>
          <w:color w:val="010202"/>
          <w:spacing w:val="-3"/>
        </w:rPr>
        <w:t>agreed</w:t>
      </w:r>
      <w:r>
        <w:rPr>
          <w:color w:val="010202"/>
          <w:spacing w:val="12"/>
        </w:rPr>
        <w:t xml:space="preserve"> </w:t>
      </w:r>
      <w:r>
        <w:rPr>
          <w:color w:val="010202"/>
          <w:spacing w:val="-3"/>
        </w:rPr>
        <w:t>upon</w:t>
      </w:r>
      <w:r>
        <w:rPr>
          <w:color w:val="010202"/>
          <w:spacing w:val="12"/>
        </w:rPr>
        <w:t xml:space="preserve"> </w:t>
      </w:r>
      <w:r>
        <w:rPr>
          <w:color w:val="010202"/>
          <w:spacing w:val="-3"/>
        </w:rPr>
        <w:t>between</w:t>
      </w:r>
      <w:r>
        <w:rPr>
          <w:color w:val="010202"/>
          <w:spacing w:val="13"/>
        </w:rPr>
        <w:t xml:space="preserve"> </w:t>
      </w:r>
      <w:r>
        <w:rPr>
          <w:color w:val="010202"/>
          <w:spacing w:val="-3"/>
        </w:rPr>
        <w:t>the</w:t>
      </w:r>
      <w:r>
        <w:rPr>
          <w:color w:val="010202"/>
          <w:spacing w:val="51"/>
          <w:w w:val="102"/>
        </w:rPr>
        <w:t xml:space="preserve"> </w:t>
      </w:r>
      <w:r>
        <w:rPr>
          <w:color w:val="010202"/>
          <w:spacing w:val="-3"/>
        </w:rPr>
        <w:t>Contractor</w:t>
      </w:r>
      <w:r>
        <w:rPr>
          <w:color w:val="010202"/>
          <w:spacing w:val="13"/>
        </w:rPr>
        <w:t xml:space="preserve"> </w:t>
      </w:r>
      <w:r>
        <w:rPr>
          <w:color w:val="010202"/>
          <w:spacing w:val="-2"/>
        </w:rPr>
        <w:t>and</w:t>
      </w:r>
      <w:r>
        <w:rPr>
          <w:color w:val="010202"/>
          <w:spacing w:val="14"/>
        </w:rPr>
        <w:t xml:space="preserve"> </w:t>
      </w:r>
      <w:r>
        <w:rPr>
          <w:color w:val="010202"/>
          <w:spacing w:val="-2"/>
        </w:rPr>
        <w:t>the</w:t>
      </w:r>
      <w:r>
        <w:rPr>
          <w:color w:val="010202"/>
          <w:spacing w:val="13"/>
        </w:rPr>
        <w:t xml:space="preserve"> </w:t>
      </w:r>
      <w:r>
        <w:rPr>
          <w:color w:val="010202"/>
          <w:spacing w:val="-3"/>
        </w:rPr>
        <w:t>Contracting</w:t>
      </w:r>
      <w:r>
        <w:rPr>
          <w:color w:val="010202"/>
          <w:spacing w:val="14"/>
        </w:rPr>
        <w:t xml:space="preserve"> </w:t>
      </w:r>
      <w:r>
        <w:rPr>
          <w:color w:val="010202"/>
          <w:spacing w:val="-3"/>
        </w:rPr>
        <w:t>Officer;</w:t>
      </w:r>
      <w:r>
        <w:rPr>
          <w:color w:val="010202"/>
          <w:spacing w:val="13"/>
        </w:rPr>
        <w:t xml:space="preserve"> </w:t>
      </w:r>
      <w:r>
        <w:rPr>
          <w:color w:val="010202"/>
          <w:spacing w:val="-3"/>
        </w:rPr>
        <w:t>provided,</w:t>
      </w:r>
      <w:r>
        <w:rPr>
          <w:color w:val="010202"/>
          <w:spacing w:val="14"/>
        </w:rPr>
        <w:t xml:space="preserve"> </w:t>
      </w:r>
      <w:r>
        <w:rPr>
          <w:color w:val="010202"/>
          <w:spacing w:val="-3"/>
        </w:rPr>
        <w:t>that</w:t>
      </w:r>
      <w:r>
        <w:rPr>
          <w:color w:val="010202"/>
          <w:spacing w:val="13"/>
        </w:rPr>
        <w:t xml:space="preserve"> </w:t>
      </w:r>
      <w:r>
        <w:rPr>
          <w:color w:val="010202"/>
          <w:spacing w:val="-2"/>
        </w:rPr>
        <w:t>the</w:t>
      </w:r>
      <w:r>
        <w:rPr>
          <w:color w:val="010202"/>
          <w:spacing w:val="14"/>
        </w:rPr>
        <w:t xml:space="preserve"> </w:t>
      </w:r>
      <w:r>
        <w:rPr>
          <w:color w:val="010202"/>
          <w:spacing w:val="-3"/>
        </w:rPr>
        <w:t>Contracting</w:t>
      </w:r>
      <w:r>
        <w:rPr>
          <w:color w:val="010202"/>
          <w:spacing w:val="13"/>
        </w:rPr>
        <w:t xml:space="preserve"> </w:t>
      </w:r>
      <w:r>
        <w:rPr>
          <w:color w:val="010202"/>
          <w:spacing w:val="-3"/>
        </w:rPr>
        <w:t>Officer</w:t>
      </w:r>
      <w:r>
        <w:rPr>
          <w:color w:val="010202"/>
          <w:spacing w:val="14"/>
        </w:rPr>
        <w:t xml:space="preserve"> </w:t>
      </w:r>
      <w:r>
        <w:rPr>
          <w:color w:val="010202"/>
          <w:spacing w:val="-3"/>
        </w:rPr>
        <w:t>may</w:t>
      </w:r>
      <w:r>
        <w:rPr>
          <w:color w:val="010202"/>
          <w:spacing w:val="-3"/>
          <w:w w:val="102"/>
        </w:rPr>
        <w:t xml:space="preserve"> </w:t>
      </w:r>
      <w:r>
        <w:rPr>
          <w:color w:val="010202"/>
          <w:spacing w:val="41"/>
          <w:w w:val="102"/>
        </w:rPr>
        <w:t xml:space="preserve"> </w:t>
      </w:r>
      <w:r>
        <w:rPr>
          <w:color w:val="010202"/>
          <w:spacing w:val="-4"/>
        </w:rPr>
        <w:t>require</w:t>
      </w:r>
      <w:r>
        <w:rPr>
          <w:color w:val="010202"/>
          <w:spacing w:val="14"/>
        </w:rPr>
        <w:t xml:space="preserve"> </w:t>
      </w:r>
      <w:r>
        <w:rPr>
          <w:color w:val="010202"/>
        </w:rPr>
        <w:t>a</w:t>
      </w:r>
      <w:r>
        <w:rPr>
          <w:color w:val="010202"/>
          <w:spacing w:val="15"/>
        </w:rPr>
        <w:t xml:space="preserve"> </w:t>
      </w:r>
      <w:r>
        <w:rPr>
          <w:color w:val="010202"/>
          <w:spacing w:val="-4"/>
        </w:rPr>
        <w:t>reduction</w:t>
      </w:r>
      <w:r>
        <w:rPr>
          <w:color w:val="010202"/>
          <w:spacing w:val="15"/>
        </w:rPr>
        <w:t xml:space="preserve"> </w:t>
      </w:r>
      <w:r>
        <w:rPr>
          <w:color w:val="010202"/>
          <w:spacing w:val="-2"/>
        </w:rPr>
        <w:t>in</w:t>
      </w:r>
      <w:r>
        <w:rPr>
          <w:color w:val="010202"/>
          <w:spacing w:val="14"/>
        </w:rPr>
        <w:t xml:space="preserve"> </w:t>
      </w:r>
      <w:r>
        <w:rPr>
          <w:color w:val="010202"/>
          <w:spacing w:val="-4"/>
        </w:rPr>
        <w:t>contract</w:t>
      </w:r>
      <w:r>
        <w:rPr>
          <w:color w:val="010202"/>
          <w:spacing w:val="15"/>
        </w:rPr>
        <w:t xml:space="preserve"> </w:t>
      </w:r>
      <w:r>
        <w:rPr>
          <w:color w:val="010202"/>
          <w:spacing w:val="-1"/>
        </w:rPr>
        <w:t>price</w:t>
      </w:r>
      <w:r>
        <w:rPr>
          <w:color w:val="010202"/>
          <w:spacing w:val="10"/>
        </w:rPr>
        <w:t xml:space="preserve"> </w:t>
      </w:r>
      <w:r>
        <w:rPr>
          <w:color w:val="010202"/>
          <w:spacing w:val="-2"/>
        </w:rPr>
        <w:t>if</w:t>
      </w:r>
      <w:r>
        <w:rPr>
          <w:color w:val="010202"/>
          <w:spacing w:val="10"/>
        </w:rPr>
        <w:t xml:space="preserve"> </w:t>
      </w:r>
      <w:r>
        <w:rPr>
          <w:color w:val="010202"/>
          <w:spacing w:val="-3"/>
        </w:rPr>
        <w:t>the</w:t>
      </w:r>
      <w:r>
        <w:rPr>
          <w:color w:val="010202"/>
          <w:spacing w:val="10"/>
        </w:rPr>
        <w:t xml:space="preserve"> </w:t>
      </w:r>
      <w:r>
        <w:rPr>
          <w:color w:val="010202"/>
          <w:spacing w:val="-4"/>
        </w:rPr>
        <w:t>Contractor</w:t>
      </w:r>
      <w:r>
        <w:rPr>
          <w:color w:val="010202"/>
          <w:spacing w:val="10"/>
        </w:rPr>
        <w:t xml:space="preserve"> </w:t>
      </w:r>
      <w:r>
        <w:rPr>
          <w:color w:val="010202"/>
          <w:spacing w:val="-4"/>
        </w:rPr>
        <w:t>fails</w:t>
      </w:r>
      <w:r>
        <w:rPr>
          <w:color w:val="010202"/>
          <w:spacing w:val="10"/>
        </w:rPr>
        <w:t xml:space="preserve"> </w:t>
      </w:r>
      <w:r>
        <w:rPr>
          <w:color w:val="010202"/>
          <w:spacing w:val="-2"/>
        </w:rPr>
        <w:t>to</w:t>
      </w:r>
      <w:r>
        <w:rPr>
          <w:color w:val="010202"/>
          <w:spacing w:val="10"/>
        </w:rPr>
        <w:t xml:space="preserve"> </w:t>
      </w:r>
      <w:r>
        <w:rPr>
          <w:color w:val="010202"/>
          <w:spacing w:val="-3"/>
        </w:rPr>
        <w:t>meet</w:t>
      </w:r>
      <w:r>
        <w:rPr>
          <w:color w:val="010202"/>
          <w:spacing w:val="9"/>
        </w:rPr>
        <w:t xml:space="preserve"> </w:t>
      </w:r>
      <w:r>
        <w:rPr>
          <w:color w:val="010202"/>
          <w:spacing w:val="-3"/>
        </w:rPr>
        <w:t>such</w:t>
      </w:r>
      <w:r>
        <w:rPr>
          <w:color w:val="010202"/>
          <w:spacing w:val="10"/>
        </w:rPr>
        <w:t xml:space="preserve"> </w:t>
      </w:r>
      <w:r>
        <w:rPr>
          <w:color w:val="010202"/>
          <w:spacing w:val="-4"/>
        </w:rPr>
        <w:t>delivery</w:t>
      </w:r>
      <w:r>
        <w:rPr>
          <w:color w:val="010202"/>
          <w:spacing w:val="10"/>
        </w:rPr>
        <w:t xml:space="preserve"> </w:t>
      </w:r>
      <w:r>
        <w:rPr>
          <w:color w:val="010202"/>
          <w:spacing w:val="-4"/>
        </w:rPr>
        <w:t>schedule,</w:t>
      </w:r>
      <w:r>
        <w:rPr>
          <w:color w:val="010202"/>
          <w:spacing w:val="56"/>
          <w:w w:val="102"/>
        </w:rPr>
        <w:t xml:space="preserve"> </w:t>
      </w:r>
      <w:r>
        <w:rPr>
          <w:color w:val="010202"/>
          <w:spacing w:val="-2"/>
        </w:rPr>
        <w:t>or</w:t>
      </w:r>
      <w:r>
        <w:rPr>
          <w:color w:val="010202"/>
          <w:spacing w:val="10"/>
        </w:rPr>
        <w:t xml:space="preserve"> </w:t>
      </w:r>
      <w:r>
        <w:rPr>
          <w:color w:val="010202"/>
          <w:spacing w:val="-2"/>
        </w:rPr>
        <w:t>(2)</w:t>
      </w:r>
      <w:r>
        <w:rPr>
          <w:color w:val="010202"/>
          <w:spacing w:val="11"/>
        </w:rPr>
        <w:t xml:space="preserve"> </w:t>
      </w:r>
      <w:r>
        <w:rPr>
          <w:color w:val="010202"/>
          <w:spacing w:val="-3"/>
        </w:rPr>
        <w:t>within</w:t>
      </w:r>
      <w:r>
        <w:rPr>
          <w:color w:val="010202"/>
          <w:spacing w:val="11"/>
        </w:rPr>
        <w:t xml:space="preserve"> </w:t>
      </w:r>
      <w:r>
        <w:rPr>
          <w:color w:val="010202"/>
        </w:rPr>
        <w:t>a</w:t>
      </w:r>
      <w:r>
        <w:rPr>
          <w:color w:val="010202"/>
          <w:spacing w:val="11"/>
        </w:rPr>
        <w:t xml:space="preserve"> </w:t>
      </w:r>
      <w:r>
        <w:rPr>
          <w:color w:val="010202"/>
          <w:spacing w:val="-3"/>
        </w:rPr>
        <w:t>reasonable</w:t>
      </w:r>
      <w:r>
        <w:rPr>
          <w:color w:val="010202"/>
          <w:spacing w:val="10"/>
        </w:rPr>
        <w:t xml:space="preserve"> </w:t>
      </w:r>
      <w:r>
        <w:rPr>
          <w:color w:val="010202"/>
          <w:spacing w:val="-3"/>
        </w:rPr>
        <w:t>time</w:t>
      </w:r>
      <w:r>
        <w:rPr>
          <w:color w:val="010202"/>
          <w:spacing w:val="11"/>
        </w:rPr>
        <w:t xml:space="preserve"> </w:t>
      </w:r>
      <w:r>
        <w:rPr>
          <w:color w:val="010202"/>
          <w:spacing w:val="-3"/>
        </w:rPr>
        <w:t>after</w:t>
      </w:r>
      <w:r>
        <w:rPr>
          <w:color w:val="010202"/>
          <w:spacing w:val="11"/>
        </w:rPr>
        <w:t xml:space="preserve"> </w:t>
      </w:r>
      <w:r>
        <w:rPr>
          <w:color w:val="010202"/>
          <w:spacing w:val="-3"/>
        </w:rPr>
        <w:t>receipt</w:t>
      </w:r>
      <w:r>
        <w:rPr>
          <w:color w:val="010202"/>
          <w:spacing w:val="11"/>
        </w:rPr>
        <w:t xml:space="preserve"> </w:t>
      </w:r>
      <w:r>
        <w:rPr>
          <w:color w:val="010202"/>
          <w:spacing w:val="-2"/>
        </w:rPr>
        <w:t>by</w:t>
      </w:r>
      <w:r>
        <w:rPr>
          <w:color w:val="010202"/>
          <w:spacing w:val="10"/>
        </w:rPr>
        <w:t xml:space="preserve"> </w:t>
      </w:r>
      <w:r>
        <w:rPr>
          <w:color w:val="010202"/>
          <w:spacing w:val="-2"/>
        </w:rPr>
        <w:t>the</w:t>
      </w:r>
      <w:r>
        <w:rPr>
          <w:color w:val="010202"/>
          <w:spacing w:val="11"/>
        </w:rPr>
        <w:t xml:space="preserve"> </w:t>
      </w:r>
      <w:r>
        <w:rPr>
          <w:color w:val="010202"/>
          <w:spacing w:val="-3"/>
        </w:rPr>
        <w:t>Contractor</w:t>
      </w:r>
      <w:r>
        <w:rPr>
          <w:color w:val="010202"/>
          <w:spacing w:val="11"/>
        </w:rPr>
        <w:t xml:space="preserve"> </w:t>
      </w:r>
      <w:r>
        <w:rPr>
          <w:color w:val="010202"/>
          <w:spacing w:val="-2"/>
        </w:rPr>
        <w:t>of</w:t>
      </w:r>
      <w:r>
        <w:rPr>
          <w:color w:val="010202"/>
          <w:spacing w:val="11"/>
        </w:rPr>
        <w:t xml:space="preserve"> </w:t>
      </w:r>
      <w:r>
        <w:rPr>
          <w:color w:val="010202"/>
          <w:spacing w:val="-3"/>
        </w:rPr>
        <w:t>notice</w:t>
      </w:r>
      <w:r>
        <w:rPr>
          <w:color w:val="010202"/>
          <w:spacing w:val="10"/>
        </w:rPr>
        <w:t xml:space="preserve"> </w:t>
      </w:r>
      <w:r>
        <w:rPr>
          <w:color w:val="010202"/>
          <w:spacing w:val="-2"/>
        </w:rPr>
        <w:t>of</w:t>
      </w:r>
      <w:r>
        <w:rPr>
          <w:color w:val="010202"/>
          <w:spacing w:val="11"/>
        </w:rPr>
        <w:t xml:space="preserve"> </w:t>
      </w:r>
      <w:r>
        <w:rPr>
          <w:color w:val="010202"/>
          <w:spacing w:val="-3"/>
        </w:rPr>
        <w:t>defects</w:t>
      </w:r>
      <w:r>
        <w:rPr>
          <w:color w:val="010202"/>
          <w:spacing w:val="11"/>
        </w:rPr>
        <w:t xml:space="preserve"> </w:t>
      </w:r>
      <w:r>
        <w:rPr>
          <w:color w:val="010202"/>
          <w:spacing w:val="-3"/>
        </w:rPr>
        <w:t>or</w:t>
      </w:r>
      <w:r>
        <w:rPr>
          <w:color w:val="010202"/>
          <w:spacing w:val="55"/>
          <w:w w:val="102"/>
        </w:rPr>
        <w:t xml:space="preserve"> </w:t>
      </w:r>
      <w:r>
        <w:rPr>
          <w:color w:val="010202"/>
          <w:spacing w:val="-3"/>
        </w:rPr>
        <w:t>noncompliance,</w:t>
      </w:r>
      <w:r>
        <w:rPr>
          <w:color w:val="010202"/>
          <w:spacing w:val="12"/>
        </w:rPr>
        <w:t xml:space="preserve"> </w:t>
      </w:r>
      <w:r>
        <w:rPr>
          <w:color w:val="010202"/>
          <w:spacing w:val="-2"/>
        </w:rPr>
        <w:t>to</w:t>
      </w:r>
      <w:r>
        <w:rPr>
          <w:color w:val="010202"/>
          <w:spacing w:val="12"/>
        </w:rPr>
        <w:t xml:space="preserve"> </w:t>
      </w:r>
      <w:r>
        <w:rPr>
          <w:color w:val="010202"/>
          <w:spacing w:val="-3"/>
        </w:rPr>
        <w:t>repay</w:t>
      </w:r>
      <w:r>
        <w:rPr>
          <w:color w:val="010202"/>
          <w:spacing w:val="12"/>
        </w:rPr>
        <w:t xml:space="preserve"> </w:t>
      </w:r>
      <w:r>
        <w:rPr>
          <w:color w:val="010202"/>
          <w:spacing w:val="-3"/>
        </w:rPr>
        <w:t>such</w:t>
      </w:r>
      <w:r>
        <w:rPr>
          <w:color w:val="010202"/>
          <w:spacing w:val="13"/>
        </w:rPr>
        <w:t xml:space="preserve"> </w:t>
      </w:r>
      <w:r>
        <w:rPr>
          <w:color w:val="010202"/>
          <w:spacing w:val="-3"/>
        </w:rPr>
        <w:t>portion</w:t>
      </w:r>
      <w:r>
        <w:rPr>
          <w:color w:val="010202"/>
          <w:spacing w:val="12"/>
        </w:rPr>
        <w:t xml:space="preserve"> </w:t>
      </w:r>
      <w:r>
        <w:rPr>
          <w:color w:val="010202"/>
          <w:spacing w:val="-2"/>
        </w:rPr>
        <w:t>of</w:t>
      </w:r>
      <w:r>
        <w:rPr>
          <w:color w:val="010202"/>
          <w:spacing w:val="12"/>
        </w:rPr>
        <w:t xml:space="preserve"> </w:t>
      </w:r>
      <w:r>
        <w:rPr>
          <w:color w:val="010202"/>
          <w:spacing w:val="-2"/>
        </w:rPr>
        <w:t>the</w:t>
      </w:r>
      <w:r>
        <w:rPr>
          <w:color w:val="010202"/>
          <w:spacing w:val="12"/>
        </w:rPr>
        <w:t xml:space="preserve"> </w:t>
      </w:r>
      <w:r>
        <w:rPr>
          <w:color w:val="010202"/>
          <w:spacing w:val="-3"/>
        </w:rPr>
        <w:t>contract</w:t>
      </w:r>
      <w:r>
        <w:rPr>
          <w:color w:val="010202"/>
          <w:spacing w:val="13"/>
        </w:rPr>
        <w:t xml:space="preserve"> </w:t>
      </w:r>
      <w:r>
        <w:rPr>
          <w:color w:val="010202"/>
          <w:spacing w:val="-2"/>
        </w:rPr>
        <w:t>as</w:t>
      </w:r>
      <w:r>
        <w:rPr>
          <w:color w:val="010202"/>
          <w:spacing w:val="12"/>
        </w:rPr>
        <w:t xml:space="preserve"> </w:t>
      </w:r>
      <w:r>
        <w:rPr>
          <w:color w:val="010202"/>
          <w:spacing w:val="-2"/>
        </w:rPr>
        <w:t>is</w:t>
      </w:r>
      <w:r>
        <w:rPr>
          <w:color w:val="010202"/>
          <w:spacing w:val="12"/>
        </w:rPr>
        <w:t xml:space="preserve"> </w:t>
      </w:r>
      <w:r>
        <w:rPr>
          <w:color w:val="010202"/>
          <w:spacing w:val="-3"/>
        </w:rPr>
        <w:t>equitable</w:t>
      </w:r>
      <w:r>
        <w:rPr>
          <w:color w:val="010202"/>
          <w:spacing w:val="13"/>
        </w:rPr>
        <w:t xml:space="preserve"> </w:t>
      </w:r>
      <w:r>
        <w:rPr>
          <w:color w:val="010202"/>
          <w:spacing w:val="-3"/>
        </w:rPr>
        <w:t>under</w:t>
      </w:r>
      <w:r>
        <w:rPr>
          <w:color w:val="010202"/>
          <w:spacing w:val="12"/>
        </w:rPr>
        <w:t xml:space="preserve"> </w:t>
      </w:r>
      <w:r>
        <w:rPr>
          <w:color w:val="010202"/>
          <w:spacing w:val="-3"/>
        </w:rPr>
        <w:t>the</w:t>
      </w:r>
      <w:r>
        <w:rPr>
          <w:color w:val="010202"/>
          <w:spacing w:val="49"/>
          <w:w w:val="102"/>
        </w:rPr>
        <w:t xml:space="preserve"> </w:t>
      </w:r>
      <w:r>
        <w:rPr>
          <w:color w:val="010202"/>
          <w:spacing w:val="-3"/>
        </w:rPr>
        <w:t>circumstances</w:t>
      </w:r>
      <w:r>
        <w:rPr>
          <w:color w:val="010202"/>
          <w:spacing w:val="14"/>
        </w:rPr>
        <w:t xml:space="preserve"> </w:t>
      </w:r>
      <w:r>
        <w:rPr>
          <w:color w:val="010202"/>
          <w:spacing w:val="-2"/>
        </w:rPr>
        <w:t>if</w:t>
      </w:r>
      <w:r>
        <w:rPr>
          <w:color w:val="010202"/>
          <w:spacing w:val="15"/>
        </w:rPr>
        <w:t xml:space="preserve"> </w:t>
      </w:r>
      <w:r>
        <w:rPr>
          <w:color w:val="010202"/>
          <w:spacing w:val="-2"/>
        </w:rPr>
        <w:t>the</w:t>
      </w:r>
      <w:r>
        <w:rPr>
          <w:color w:val="010202"/>
          <w:spacing w:val="15"/>
        </w:rPr>
        <w:t xml:space="preserve"> </w:t>
      </w:r>
      <w:r>
        <w:rPr>
          <w:color w:val="010202"/>
          <w:spacing w:val="-4"/>
        </w:rPr>
        <w:t>Contracting</w:t>
      </w:r>
      <w:r>
        <w:rPr>
          <w:color w:val="010202"/>
          <w:spacing w:val="15"/>
        </w:rPr>
        <w:t xml:space="preserve"> </w:t>
      </w:r>
      <w:r>
        <w:rPr>
          <w:color w:val="010202"/>
          <w:spacing w:val="-3"/>
        </w:rPr>
        <w:t>Officer</w:t>
      </w:r>
      <w:r>
        <w:rPr>
          <w:color w:val="010202"/>
          <w:spacing w:val="15"/>
        </w:rPr>
        <w:t xml:space="preserve"> </w:t>
      </w:r>
      <w:r>
        <w:rPr>
          <w:color w:val="010202"/>
          <w:spacing w:val="-3"/>
        </w:rPr>
        <w:t>elects</w:t>
      </w:r>
      <w:r>
        <w:rPr>
          <w:color w:val="010202"/>
          <w:spacing w:val="15"/>
        </w:rPr>
        <w:t xml:space="preserve"> </w:t>
      </w:r>
      <w:r>
        <w:rPr>
          <w:color w:val="010202"/>
          <w:spacing w:val="-2"/>
        </w:rPr>
        <w:t>not</w:t>
      </w:r>
      <w:r>
        <w:rPr>
          <w:color w:val="010202"/>
          <w:spacing w:val="15"/>
        </w:rPr>
        <w:t xml:space="preserve"> </w:t>
      </w:r>
      <w:r>
        <w:rPr>
          <w:color w:val="010202"/>
          <w:spacing w:val="-2"/>
        </w:rPr>
        <w:t>to</w:t>
      </w:r>
      <w:r>
        <w:rPr>
          <w:color w:val="010202"/>
          <w:spacing w:val="15"/>
        </w:rPr>
        <w:t xml:space="preserve"> </w:t>
      </w:r>
      <w:r>
        <w:rPr>
          <w:color w:val="010202"/>
          <w:spacing w:val="-3"/>
        </w:rPr>
        <w:t>require</w:t>
      </w:r>
      <w:r>
        <w:rPr>
          <w:color w:val="010202"/>
          <w:spacing w:val="15"/>
        </w:rPr>
        <w:t xml:space="preserve"> </w:t>
      </w:r>
      <w:r>
        <w:rPr>
          <w:color w:val="010202"/>
          <w:spacing w:val="-3"/>
        </w:rPr>
        <w:t>correction</w:t>
      </w:r>
      <w:r>
        <w:rPr>
          <w:color w:val="010202"/>
          <w:spacing w:val="15"/>
        </w:rPr>
        <w:t xml:space="preserve"> </w:t>
      </w:r>
      <w:r>
        <w:rPr>
          <w:color w:val="010202"/>
          <w:spacing w:val="-2"/>
        </w:rPr>
        <w:t>or</w:t>
      </w:r>
      <w:r>
        <w:rPr>
          <w:color w:val="010202"/>
          <w:spacing w:val="15"/>
        </w:rPr>
        <w:t xml:space="preserve"> </w:t>
      </w:r>
      <w:r>
        <w:rPr>
          <w:color w:val="010202"/>
          <w:spacing w:val="-3"/>
        </w:rPr>
        <w:t>replacement.</w:t>
      </w:r>
      <w:r>
        <w:rPr>
          <w:color w:val="010202"/>
          <w:spacing w:val="35"/>
          <w:w w:val="102"/>
        </w:rPr>
        <w:t xml:space="preserve"> </w:t>
      </w:r>
      <w:r>
        <w:rPr>
          <w:color w:val="010202"/>
          <w:spacing w:val="-3"/>
        </w:rPr>
        <w:t>When</w:t>
      </w:r>
      <w:r>
        <w:rPr>
          <w:color w:val="010202"/>
          <w:spacing w:val="14"/>
        </w:rPr>
        <w:t xml:space="preserve"> </w:t>
      </w:r>
      <w:r>
        <w:rPr>
          <w:color w:val="010202"/>
          <w:spacing w:val="-3"/>
        </w:rPr>
        <w:t>supplies</w:t>
      </w:r>
      <w:r>
        <w:rPr>
          <w:color w:val="010202"/>
          <w:spacing w:val="14"/>
        </w:rPr>
        <w:t xml:space="preserve"> </w:t>
      </w:r>
      <w:r>
        <w:rPr>
          <w:color w:val="010202"/>
          <w:spacing w:val="-2"/>
        </w:rPr>
        <w:t>are</w:t>
      </w:r>
      <w:r>
        <w:rPr>
          <w:color w:val="010202"/>
          <w:spacing w:val="14"/>
        </w:rPr>
        <w:t xml:space="preserve"> </w:t>
      </w:r>
      <w:r>
        <w:rPr>
          <w:color w:val="010202"/>
          <w:spacing w:val="-3"/>
        </w:rPr>
        <w:t>returned</w:t>
      </w:r>
      <w:r>
        <w:rPr>
          <w:color w:val="010202"/>
          <w:spacing w:val="15"/>
        </w:rPr>
        <w:t xml:space="preserve"> </w:t>
      </w:r>
      <w:r>
        <w:rPr>
          <w:color w:val="010202"/>
          <w:spacing w:val="-2"/>
        </w:rPr>
        <w:t>to</w:t>
      </w:r>
      <w:r>
        <w:rPr>
          <w:color w:val="010202"/>
          <w:spacing w:val="14"/>
        </w:rPr>
        <w:t xml:space="preserve"> </w:t>
      </w:r>
      <w:r>
        <w:rPr>
          <w:color w:val="010202"/>
          <w:spacing w:val="-2"/>
        </w:rPr>
        <w:t>the</w:t>
      </w:r>
      <w:r>
        <w:rPr>
          <w:color w:val="010202"/>
          <w:spacing w:val="14"/>
        </w:rPr>
        <w:t xml:space="preserve"> </w:t>
      </w:r>
      <w:r>
        <w:rPr>
          <w:color w:val="010202"/>
          <w:spacing w:val="-3"/>
        </w:rPr>
        <w:t>Contractor,</w:t>
      </w:r>
      <w:r>
        <w:rPr>
          <w:color w:val="010202"/>
          <w:spacing w:val="14"/>
        </w:rPr>
        <w:t xml:space="preserve"> </w:t>
      </w:r>
      <w:r>
        <w:rPr>
          <w:color w:val="010202"/>
          <w:spacing w:val="-2"/>
        </w:rPr>
        <w:t>the</w:t>
      </w:r>
      <w:r>
        <w:rPr>
          <w:color w:val="010202"/>
          <w:spacing w:val="15"/>
        </w:rPr>
        <w:t xml:space="preserve"> </w:t>
      </w:r>
      <w:r>
        <w:rPr>
          <w:color w:val="010202"/>
          <w:spacing w:val="-3"/>
        </w:rPr>
        <w:t>Contractor</w:t>
      </w:r>
      <w:r>
        <w:rPr>
          <w:color w:val="010202"/>
          <w:spacing w:val="14"/>
        </w:rPr>
        <w:t xml:space="preserve"> </w:t>
      </w:r>
      <w:r>
        <w:rPr>
          <w:color w:val="010202"/>
          <w:spacing w:val="-7"/>
        </w:rPr>
        <w:t>shall</w:t>
      </w:r>
      <w:r>
        <w:rPr>
          <w:color w:val="010202"/>
          <w:spacing w:val="4"/>
        </w:rPr>
        <w:t xml:space="preserve"> </w:t>
      </w:r>
      <w:r>
        <w:rPr>
          <w:color w:val="010202"/>
          <w:spacing w:val="-3"/>
        </w:rPr>
        <w:t>bear</w:t>
      </w:r>
      <w:r>
        <w:rPr>
          <w:color w:val="010202"/>
          <w:spacing w:val="10"/>
        </w:rPr>
        <w:t xml:space="preserve"> </w:t>
      </w:r>
      <w:r>
        <w:rPr>
          <w:color w:val="010202"/>
          <w:spacing w:val="-2"/>
        </w:rPr>
        <w:t>the</w:t>
      </w:r>
      <w:r>
        <w:rPr>
          <w:color w:val="010202"/>
          <w:spacing w:val="9"/>
        </w:rPr>
        <w:t xml:space="preserve"> </w:t>
      </w:r>
      <w:r>
        <w:rPr>
          <w:color w:val="010202"/>
          <w:spacing w:val="-3"/>
        </w:rPr>
        <w:t>transportation</w:t>
      </w:r>
      <w:r>
        <w:rPr>
          <w:color w:val="010202"/>
          <w:spacing w:val="45"/>
          <w:w w:val="102"/>
        </w:rPr>
        <w:t xml:space="preserve"> </w:t>
      </w:r>
      <w:r>
        <w:rPr>
          <w:color w:val="010202"/>
          <w:spacing w:val="-3"/>
        </w:rPr>
        <w:t>cost</w:t>
      </w:r>
      <w:r>
        <w:rPr>
          <w:color w:val="010202"/>
          <w:spacing w:val="9"/>
        </w:rPr>
        <w:t xml:space="preserve"> </w:t>
      </w:r>
      <w:r>
        <w:rPr>
          <w:color w:val="010202"/>
          <w:spacing w:val="-3"/>
        </w:rPr>
        <w:t>from</w:t>
      </w:r>
      <w:r>
        <w:rPr>
          <w:color w:val="010202"/>
          <w:spacing w:val="9"/>
        </w:rPr>
        <w:t xml:space="preserve"> </w:t>
      </w:r>
      <w:r>
        <w:rPr>
          <w:color w:val="010202"/>
          <w:spacing w:val="-3"/>
        </w:rPr>
        <w:t>the</w:t>
      </w:r>
      <w:r>
        <w:rPr>
          <w:color w:val="010202"/>
          <w:spacing w:val="9"/>
        </w:rPr>
        <w:t xml:space="preserve"> </w:t>
      </w:r>
      <w:r>
        <w:rPr>
          <w:color w:val="010202"/>
          <w:spacing w:val="-4"/>
        </w:rPr>
        <w:t>original</w:t>
      </w:r>
      <w:r>
        <w:rPr>
          <w:color w:val="010202"/>
          <w:spacing w:val="9"/>
        </w:rPr>
        <w:t xml:space="preserve"> </w:t>
      </w:r>
      <w:r>
        <w:rPr>
          <w:color w:val="010202"/>
          <w:spacing w:val="-4"/>
        </w:rPr>
        <w:t>point</w:t>
      </w:r>
      <w:r>
        <w:rPr>
          <w:color w:val="010202"/>
          <w:spacing w:val="9"/>
        </w:rPr>
        <w:t xml:space="preserve"> </w:t>
      </w:r>
      <w:r>
        <w:rPr>
          <w:color w:val="010202"/>
          <w:spacing w:val="-2"/>
        </w:rPr>
        <w:t>of</w:t>
      </w:r>
      <w:r>
        <w:rPr>
          <w:color w:val="010202"/>
          <w:spacing w:val="9"/>
        </w:rPr>
        <w:t xml:space="preserve"> </w:t>
      </w:r>
      <w:r>
        <w:rPr>
          <w:color w:val="010202"/>
          <w:spacing w:val="-4"/>
        </w:rPr>
        <w:t>delivery</w:t>
      </w:r>
      <w:r>
        <w:rPr>
          <w:color w:val="010202"/>
          <w:spacing w:val="9"/>
        </w:rPr>
        <w:t xml:space="preserve"> </w:t>
      </w:r>
      <w:r>
        <w:rPr>
          <w:color w:val="010202"/>
          <w:spacing w:val="-2"/>
        </w:rPr>
        <w:t>to</w:t>
      </w:r>
      <w:r>
        <w:rPr>
          <w:color w:val="010202"/>
          <w:spacing w:val="9"/>
        </w:rPr>
        <w:t xml:space="preserve"> </w:t>
      </w:r>
      <w:r>
        <w:rPr>
          <w:color w:val="010202"/>
          <w:spacing w:val="-3"/>
        </w:rPr>
        <w:t>the</w:t>
      </w:r>
      <w:r>
        <w:rPr>
          <w:color w:val="010202"/>
          <w:spacing w:val="9"/>
        </w:rPr>
        <w:t xml:space="preserve"> </w:t>
      </w:r>
      <w:r>
        <w:rPr>
          <w:color w:val="010202"/>
          <w:spacing w:val="-4"/>
        </w:rPr>
        <w:t>Contractor’</w:t>
      </w:r>
      <w:r>
        <w:rPr>
          <w:color w:val="010202"/>
          <w:spacing w:val="-17"/>
        </w:rPr>
        <w:t xml:space="preserve"> </w:t>
      </w:r>
      <w:r>
        <w:rPr>
          <w:color w:val="010202"/>
        </w:rPr>
        <w:t>s</w:t>
      </w:r>
      <w:r>
        <w:rPr>
          <w:color w:val="010202"/>
          <w:spacing w:val="9"/>
        </w:rPr>
        <w:t xml:space="preserve"> </w:t>
      </w:r>
      <w:r>
        <w:rPr>
          <w:color w:val="010202"/>
          <w:spacing w:val="-4"/>
        </w:rPr>
        <w:t>plant</w:t>
      </w:r>
      <w:r>
        <w:rPr>
          <w:color w:val="010202"/>
          <w:spacing w:val="9"/>
        </w:rPr>
        <w:t xml:space="preserve"> </w:t>
      </w:r>
      <w:r>
        <w:rPr>
          <w:color w:val="010202"/>
          <w:spacing w:val="-3"/>
        </w:rPr>
        <w:t>and</w:t>
      </w:r>
      <w:r>
        <w:rPr>
          <w:color w:val="010202"/>
          <w:spacing w:val="9"/>
        </w:rPr>
        <w:t xml:space="preserve"> </w:t>
      </w:r>
      <w:r>
        <w:rPr>
          <w:color w:val="010202"/>
          <w:spacing w:val="-4"/>
        </w:rPr>
        <w:t>return</w:t>
      </w:r>
      <w:r>
        <w:rPr>
          <w:color w:val="010202"/>
          <w:spacing w:val="9"/>
        </w:rPr>
        <w:t xml:space="preserve"> </w:t>
      </w:r>
      <w:r>
        <w:rPr>
          <w:color w:val="010202"/>
          <w:spacing w:val="-2"/>
        </w:rPr>
        <w:t>to</w:t>
      </w:r>
      <w:r>
        <w:rPr>
          <w:color w:val="010202"/>
          <w:spacing w:val="9"/>
        </w:rPr>
        <w:t xml:space="preserve"> </w:t>
      </w:r>
      <w:r>
        <w:rPr>
          <w:color w:val="010202"/>
          <w:spacing w:val="-3"/>
        </w:rPr>
        <w:t>the</w:t>
      </w:r>
      <w:r>
        <w:rPr>
          <w:color w:val="010202"/>
          <w:spacing w:val="9"/>
        </w:rPr>
        <w:t xml:space="preserve"> </w:t>
      </w:r>
      <w:r>
        <w:rPr>
          <w:color w:val="010202"/>
          <w:spacing w:val="-4"/>
        </w:rPr>
        <w:t>original</w:t>
      </w:r>
      <w:r>
        <w:rPr>
          <w:color w:val="010202"/>
          <w:spacing w:val="54"/>
          <w:w w:val="102"/>
        </w:rPr>
        <w:t xml:space="preserve"> </w:t>
      </w:r>
      <w:r>
        <w:rPr>
          <w:color w:val="010202"/>
          <w:spacing w:val="-3"/>
        </w:rPr>
        <w:lastRenderedPageBreak/>
        <w:t>point</w:t>
      </w:r>
      <w:r>
        <w:rPr>
          <w:color w:val="010202"/>
          <w:spacing w:val="11"/>
        </w:rPr>
        <w:t xml:space="preserve"> </w:t>
      </w:r>
      <w:r>
        <w:rPr>
          <w:color w:val="010202"/>
          <w:spacing w:val="-3"/>
        </w:rPr>
        <w:t>when</w:t>
      </w:r>
      <w:r>
        <w:rPr>
          <w:color w:val="010202"/>
          <w:spacing w:val="-5"/>
        </w:rPr>
        <w:t xml:space="preserve"> </w:t>
      </w:r>
      <w:r>
        <w:rPr>
          <w:color w:val="010202"/>
          <w:spacing w:val="-3"/>
        </w:rPr>
        <w:t>that</w:t>
      </w:r>
      <w:r>
        <w:rPr>
          <w:color w:val="010202"/>
          <w:spacing w:val="11"/>
        </w:rPr>
        <w:t xml:space="preserve"> </w:t>
      </w:r>
      <w:r>
        <w:rPr>
          <w:color w:val="010202"/>
          <w:spacing w:val="-4"/>
        </w:rPr>
        <w:t>point</w:t>
      </w:r>
      <w:r>
        <w:rPr>
          <w:color w:val="010202"/>
          <w:spacing w:val="10"/>
        </w:rPr>
        <w:t xml:space="preserve"> </w:t>
      </w:r>
      <w:r>
        <w:rPr>
          <w:color w:val="010202"/>
          <w:spacing w:val="-2"/>
        </w:rPr>
        <w:t>is</w:t>
      </w:r>
      <w:r>
        <w:rPr>
          <w:color w:val="010202"/>
          <w:spacing w:val="11"/>
        </w:rPr>
        <w:t xml:space="preserve"> </w:t>
      </w:r>
      <w:r>
        <w:rPr>
          <w:color w:val="010202"/>
          <w:spacing w:val="-3"/>
        </w:rPr>
        <w:t>not</w:t>
      </w:r>
      <w:r>
        <w:rPr>
          <w:color w:val="010202"/>
          <w:spacing w:val="11"/>
        </w:rPr>
        <w:t xml:space="preserve"> </w:t>
      </w:r>
      <w:r>
        <w:rPr>
          <w:color w:val="010202"/>
          <w:spacing w:val="-3"/>
        </w:rPr>
        <w:t>the</w:t>
      </w:r>
      <w:r>
        <w:rPr>
          <w:color w:val="010202"/>
          <w:spacing w:val="10"/>
        </w:rPr>
        <w:t xml:space="preserve"> </w:t>
      </w:r>
      <w:r>
        <w:rPr>
          <w:color w:val="010202"/>
          <w:spacing w:val="-4"/>
        </w:rPr>
        <w:t>Contractor’</w:t>
      </w:r>
      <w:r>
        <w:rPr>
          <w:color w:val="010202"/>
          <w:spacing w:val="-17"/>
        </w:rPr>
        <w:t xml:space="preserve"> </w:t>
      </w:r>
      <w:r>
        <w:rPr>
          <w:color w:val="010202"/>
        </w:rPr>
        <w:t>s</w:t>
      </w:r>
      <w:r>
        <w:rPr>
          <w:color w:val="010202"/>
          <w:spacing w:val="11"/>
        </w:rPr>
        <w:t xml:space="preserve"> </w:t>
      </w:r>
      <w:r>
        <w:rPr>
          <w:color w:val="010202"/>
          <w:spacing w:val="-4"/>
        </w:rPr>
        <w:t>plant.</w:t>
      </w:r>
      <w:r>
        <w:rPr>
          <w:color w:val="010202"/>
          <w:spacing w:val="11"/>
        </w:rPr>
        <w:t xml:space="preserve"> </w:t>
      </w:r>
      <w:r>
        <w:rPr>
          <w:color w:val="010202"/>
          <w:spacing w:val="-2"/>
        </w:rPr>
        <w:t>If</w:t>
      </w:r>
      <w:r>
        <w:rPr>
          <w:color w:val="010202"/>
          <w:spacing w:val="10"/>
        </w:rPr>
        <w:t xml:space="preserve"> </w:t>
      </w:r>
      <w:r>
        <w:rPr>
          <w:color w:val="010202"/>
          <w:spacing w:val="-3"/>
        </w:rPr>
        <w:t>the</w:t>
      </w:r>
      <w:r>
        <w:rPr>
          <w:color w:val="010202"/>
          <w:spacing w:val="11"/>
        </w:rPr>
        <w:t xml:space="preserve"> </w:t>
      </w:r>
      <w:r>
        <w:rPr>
          <w:color w:val="010202"/>
          <w:spacing w:val="-4"/>
        </w:rPr>
        <w:t>Contractor</w:t>
      </w:r>
      <w:r>
        <w:rPr>
          <w:color w:val="010202"/>
          <w:spacing w:val="11"/>
        </w:rPr>
        <w:t xml:space="preserve"> </w:t>
      </w:r>
      <w:r>
        <w:rPr>
          <w:color w:val="010202"/>
          <w:spacing w:val="-4"/>
        </w:rPr>
        <w:t>fails</w:t>
      </w:r>
      <w:r>
        <w:rPr>
          <w:color w:val="010202"/>
          <w:spacing w:val="10"/>
        </w:rPr>
        <w:t xml:space="preserve"> </w:t>
      </w:r>
      <w:r>
        <w:rPr>
          <w:color w:val="010202"/>
          <w:spacing w:val="-2"/>
        </w:rPr>
        <w:t>to</w:t>
      </w:r>
      <w:r>
        <w:rPr>
          <w:color w:val="010202"/>
          <w:spacing w:val="11"/>
        </w:rPr>
        <w:t xml:space="preserve"> </w:t>
      </w:r>
      <w:r>
        <w:rPr>
          <w:color w:val="010202"/>
          <w:spacing w:val="-4"/>
        </w:rPr>
        <w:t>perform</w:t>
      </w:r>
      <w:r>
        <w:rPr>
          <w:color w:val="010202"/>
          <w:spacing w:val="11"/>
        </w:rPr>
        <w:t xml:space="preserve"> </w:t>
      </w:r>
      <w:r>
        <w:rPr>
          <w:color w:val="010202"/>
          <w:spacing w:val="-4"/>
        </w:rPr>
        <w:t>or</w:t>
      </w:r>
      <w:r>
        <w:rPr>
          <w:color w:val="010202"/>
          <w:spacing w:val="5"/>
        </w:rPr>
        <w:t xml:space="preserve"> </w:t>
      </w:r>
      <w:r>
        <w:rPr>
          <w:color w:val="010202"/>
          <w:spacing w:val="-3"/>
        </w:rPr>
        <w:t>act</w:t>
      </w:r>
      <w:r>
        <w:rPr>
          <w:color w:val="010202"/>
          <w:spacing w:val="64"/>
        </w:rPr>
        <w:t xml:space="preserve"> </w:t>
      </w:r>
      <w:r>
        <w:rPr>
          <w:color w:val="010202"/>
          <w:spacing w:val="-2"/>
        </w:rPr>
        <w:t>as</w:t>
      </w:r>
      <w:r>
        <w:rPr>
          <w:color w:val="010202"/>
        </w:rPr>
        <w:t xml:space="preserve"> </w:t>
      </w:r>
      <w:r>
        <w:rPr>
          <w:color w:val="010202"/>
          <w:spacing w:val="-4"/>
        </w:rPr>
        <w:t>required</w:t>
      </w:r>
      <w:r>
        <w:rPr>
          <w:color w:val="010202"/>
          <w:spacing w:val="1"/>
        </w:rPr>
        <w:t xml:space="preserve"> </w:t>
      </w:r>
      <w:r>
        <w:rPr>
          <w:color w:val="010202"/>
          <w:spacing w:val="-2"/>
        </w:rPr>
        <w:t>in</w:t>
      </w:r>
      <w:r>
        <w:rPr>
          <w:color w:val="010202"/>
          <w:spacing w:val="17"/>
        </w:rPr>
        <w:t xml:space="preserve"> </w:t>
      </w:r>
      <w:r>
        <w:rPr>
          <w:color w:val="010202"/>
          <w:spacing w:val="-3"/>
        </w:rPr>
        <w:t>(1)</w:t>
      </w:r>
      <w:r>
        <w:rPr>
          <w:color w:val="010202"/>
          <w:spacing w:val="9"/>
        </w:rPr>
        <w:t xml:space="preserve"> </w:t>
      </w:r>
      <w:r>
        <w:rPr>
          <w:color w:val="010202"/>
          <w:spacing w:val="-2"/>
        </w:rPr>
        <w:t>or</w:t>
      </w:r>
      <w:r>
        <w:rPr>
          <w:color w:val="010202"/>
          <w:spacing w:val="8"/>
        </w:rPr>
        <w:t xml:space="preserve"> </w:t>
      </w:r>
      <w:r>
        <w:rPr>
          <w:color w:val="010202"/>
          <w:spacing w:val="-3"/>
        </w:rPr>
        <w:t>(2)</w:t>
      </w:r>
      <w:r>
        <w:rPr>
          <w:color w:val="010202"/>
          <w:spacing w:val="9"/>
        </w:rPr>
        <w:t xml:space="preserve"> </w:t>
      </w:r>
      <w:r>
        <w:rPr>
          <w:color w:val="010202"/>
          <w:spacing w:val="-4"/>
        </w:rPr>
        <w:t>above</w:t>
      </w:r>
      <w:r>
        <w:rPr>
          <w:color w:val="010202"/>
          <w:spacing w:val="7"/>
        </w:rPr>
        <w:t xml:space="preserve"> </w:t>
      </w:r>
      <w:r>
        <w:rPr>
          <w:color w:val="010202"/>
          <w:spacing w:val="-3"/>
        </w:rPr>
        <w:t>and</w:t>
      </w:r>
      <w:r>
        <w:rPr>
          <w:color w:val="010202"/>
          <w:spacing w:val="8"/>
        </w:rPr>
        <w:t xml:space="preserve"> </w:t>
      </w:r>
      <w:r>
        <w:rPr>
          <w:color w:val="010202"/>
          <w:spacing w:val="-3"/>
        </w:rPr>
        <w:t>does</w:t>
      </w:r>
      <w:r>
        <w:rPr>
          <w:color w:val="010202"/>
          <w:spacing w:val="7"/>
        </w:rPr>
        <w:t xml:space="preserve"> </w:t>
      </w:r>
      <w:r>
        <w:rPr>
          <w:color w:val="010202"/>
          <w:spacing w:val="-3"/>
        </w:rPr>
        <w:t>not</w:t>
      </w:r>
      <w:r>
        <w:rPr>
          <w:color w:val="010202"/>
          <w:spacing w:val="9"/>
        </w:rPr>
        <w:t xml:space="preserve"> </w:t>
      </w:r>
      <w:r>
        <w:rPr>
          <w:color w:val="010202"/>
          <w:spacing w:val="-3"/>
        </w:rPr>
        <w:t>cure</w:t>
      </w:r>
      <w:r>
        <w:rPr>
          <w:color w:val="010202"/>
          <w:spacing w:val="7"/>
        </w:rPr>
        <w:t xml:space="preserve"> </w:t>
      </w:r>
      <w:r>
        <w:rPr>
          <w:color w:val="010202"/>
          <w:spacing w:val="-3"/>
        </w:rPr>
        <w:t>such</w:t>
      </w:r>
      <w:r>
        <w:rPr>
          <w:color w:val="010202"/>
          <w:spacing w:val="7"/>
        </w:rPr>
        <w:t xml:space="preserve"> </w:t>
      </w:r>
      <w:r>
        <w:rPr>
          <w:color w:val="010202"/>
          <w:spacing w:val="-4"/>
        </w:rPr>
        <w:t>failure</w:t>
      </w:r>
      <w:r>
        <w:rPr>
          <w:color w:val="010202"/>
          <w:spacing w:val="8"/>
        </w:rPr>
        <w:t xml:space="preserve"> </w:t>
      </w:r>
      <w:r>
        <w:rPr>
          <w:color w:val="010202"/>
          <w:spacing w:val="-4"/>
        </w:rPr>
        <w:t>within</w:t>
      </w:r>
      <w:r>
        <w:rPr>
          <w:color w:val="010202"/>
          <w:spacing w:val="7"/>
        </w:rPr>
        <w:t xml:space="preserve"> </w:t>
      </w:r>
      <w:r>
        <w:rPr>
          <w:color w:val="010202"/>
        </w:rPr>
        <w:t>a</w:t>
      </w:r>
      <w:r>
        <w:rPr>
          <w:color w:val="010202"/>
          <w:spacing w:val="8"/>
        </w:rPr>
        <w:t xml:space="preserve"> </w:t>
      </w:r>
      <w:r>
        <w:rPr>
          <w:color w:val="010202"/>
          <w:spacing w:val="-4"/>
        </w:rPr>
        <w:t>period</w:t>
      </w:r>
      <w:r>
        <w:rPr>
          <w:color w:val="010202"/>
          <w:spacing w:val="7"/>
        </w:rPr>
        <w:t xml:space="preserve"> </w:t>
      </w:r>
      <w:r>
        <w:rPr>
          <w:color w:val="010202"/>
          <w:spacing w:val="-2"/>
        </w:rPr>
        <w:t>of</w:t>
      </w:r>
      <w:r>
        <w:rPr>
          <w:color w:val="010202"/>
          <w:spacing w:val="7"/>
        </w:rPr>
        <w:t xml:space="preserve"> </w:t>
      </w:r>
      <w:r>
        <w:rPr>
          <w:color w:val="010202"/>
          <w:spacing w:val="-4"/>
        </w:rPr>
        <w:t>10</w:t>
      </w:r>
      <w:r>
        <w:rPr>
          <w:color w:val="010202"/>
          <w:spacing w:val="-4"/>
          <w:w w:val="102"/>
        </w:rPr>
        <w:t xml:space="preserve"> </w:t>
      </w:r>
      <w:r>
        <w:rPr>
          <w:color w:val="010202"/>
          <w:spacing w:val="7"/>
          <w:w w:val="102"/>
        </w:rPr>
        <w:t xml:space="preserve"> </w:t>
      </w:r>
      <w:r>
        <w:rPr>
          <w:color w:val="010202"/>
          <w:spacing w:val="-3"/>
        </w:rPr>
        <w:t>days</w:t>
      </w:r>
      <w:r>
        <w:rPr>
          <w:color w:val="010202"/>
          <w:spacing w:val="11"/>
        </w:rPr>
        <w:t xml:space="preserve"> </w:t>
      </w:r>
      <w:r>
        <w:rPr>
          <w:color w:val="010202"/>
          <w:spacing w:val="-2"/>
        </w:rPr>
        <w:t>(or</w:t>
      </w:r>
      <w:r>
        <w:rPr>
          <w:color w:val="010202"/>
          <w:spacing w:val="11"/>
        </w:rPr>
        <w:t xml:space="preserve"> </w:t>
      </w:r>
      <w:r>
        <w:rPr>
          <w:color w:val="010202"/>
          <w:spacing w:val="-3"/>
        </w:rPr>
        <w:t>such</w:t>
      </w:r>
      <w:r>
        <w:rPr>
          <w:color w:val="010202"/>
          <w:spacing w:val="12"/>
        </w:rPr>
        <w:t xml:space="preserve"> </w:t>
      </w:r>
      <w:r>
        <w:rPr>
          <w:color w:val="010202"/>
          <w:spacing w:val="-3"/>
        </w:rPr>
        <w:t>longer</w:t>
      </w:r>
      <w:r>
        <w:rPr>
          <w:color w:val="010202"/>
          <w:spacing w:val="11"/>
        </w:rPr>
        <w:t xml:space="preserve"> </w:t>
      </w:r>
      <w:r>
        <w:rPr>
          <w:color w:val="010202"/>
          <w:spacing w:val="-3"/>
        </w:rPr>
        <w:t>period</w:t>
      </w:r>
      <w:r>
        <w:rPr>
          <w:color w:val="010202"/>
          <w:spacing w:val="12"/>
        </w:rPr>
        <w:t xml:space="preserve"> </w:t>
      </w:r>
      <w:r>
        <w:rPr>
          <w:color w:val="010202"/>
          <w:spacing w:val="-2"/>
        </w:rPr>
        <w:t>as</w:t>
      </w:r>
      <w:r>
        <w:rPr>
          <w:color w:val="010202"/>
          <w:spacing w:val="11"/>
        </w:rPr>
        <w:t xml:space="preserve"> </w:t>
      </w:r>
      <w:r>
        <w:rPr>
          <w:color w:val="010202"/>
          <w:spacing w:val="-2"/>
        </w:rPr>
        <w:t>the</w:t>
      </w:r>
      <w:r>
        <w:rPr>
          <w:color w:val="010202"/>
          <w:spacing w:val="12"/>
        </w:rPr>
        <w:t xml:space="preserve"> </w:t>
      </w:r>
      <w:r>
        <w:rPr>
          <w:color w:val="010202"/>
          <w:spacing w:val="-3"/>
        </w:rPr>
        <w:t>Contracting</w:t>
      </w:r>
      <w:r>
        <w:rPr>
          <w:color w:val="010202"/>
          <w:spacing w:val="11"/>
        </w:rPr>
        <w:t xml:space="preserve"> </w:t>
      </w:r>
      <w:r>
        <w:rPr>
          <w:color w:val="010202"/>
          <w:spacing w:val="-3"/>
        </w:rPr>
        <w:t>Officer</w:t>
      </w:r>
      <w:r>
        <w:rPr>
          <w:color w:val="010202"/>
          <w:spacing w:val="12"/>
        </w:rPr>
        <w:t xml:space="preserve"> </w:t>
      </w:r>
      <w:r>
        <w:rPr>
          <w:color w:val="010202"/>
          <w:spacing w:val="-2"/>
        </w:rPr>
        <w:t>may</w:t>
      </w:r>
      <w:r>
        <w:rPr>
          <w:color w:val="010202"/>
          <w:spacing w:val="11"/>
        </w:rPr>
        <w:t xml:space="preserve"> </w:t>
      </w:r>
      <w:r>
        <w:rPr>
          <w:color w:val="010202"/>
          <w:spacing w:val="-3"/>
        </w:rPr>
        <w:t>authorize</w:t>
      </w:r>
      <w:r>
        <w:rPr>
          <w:color w:val="010202"/>
          <w:spacing w:val="11"/>
        </w:rPr>
        <w:t xml:space="preserve"> </w:t>
      </w:r>
      <w:r>
        <w:rPr>
          <w:color w:val="010202"/>
          <w:spacing w:val="-2"/>
        </w:rPr>
        <w:t>in</w:t>
      </w:r>
      <w:r>
        <w:rPr>
          <w:color w:val="010202"/>
          <w:spacing w:val="12"/>
        </w:rPr>
        <w:t xml:space="preserve"> </w:t>
      </w:r>
      <w:r>
        <w:rPr>
          <w:color w:val="010202"/>
          <w:spacing w:val="-3"/>
        </w:rPr>
        <w:t>writing)</w:t>
      </w:r>
      <w:r>
        <w:rPr>
          <w:color w:val="010202"/>
          <w:spacing w:val="11"/>
        </w:rPr>
        <w:t xml:space="preserve"> </w:t>
      </w:r>
      <w:r>
        <w:rPr>
          <w:color w:val="010202"/>
          <w:spacing w:val="-3"/>
        </w:rPr>
        <w:t>after</w:t>
      </w:r>
      <w:r>
        <w:rPr>
          <w:color w:val="010202"/>
          <w:spacing w:val="51"/>
          <w:w w:val="102"/>
        </w:rPr>
        <w:t xml:space="preserve"> </w:t>
      </w:r>
      <w:r>
        <w:rPr>
          <w:color w:val="010202"/>
          <w:spacing w:val="-3"/>
        </w:rPr>
        <w:t>receipt</w:t>
      </w:r>
      <w:r>
        <w:rPr>
          <w:color w:val="010202"/>
          <w:spacing w:val="11"/>
        </w:rPr>
        <w:t xml:space="preserve"> </w:t>
      </w:r>
      <w:r>
        <w:rPr>
          <w:color w:val="010202"/>
          <w:spacing w:val="-2"/>
        </w:rPr>
        <w:t>of</w:t>
      </w:r>
      <w:r>
        <w:rPr>
          <w:color w:val="010202"/>
          <w:spacing w:val="12"/>
        </w:rPr>
        <w:t xml:space="preserve"> </w:t>
      </w:r>
      <w:r>
        <w:rPr>
          <w:color w:val="010202"/>
          <w:spacing w:val="-3"/>
        </w:rPr>
        <w:t>notice</w:t>
      </w:r>
      <w:r>
        <w:rPr>
          <w:color w:val="010202"/>
          <w:spacing w:val="11"/>
        </w:rPr>
        <w:t xml:space="preserve"> </w:t>
      </w:r>
      <w:r>
        <w:rPr>
          <w:color w:val="010202"/>
          <w:spacing w:val="-3"/>
        </w:rPr>
        <w:t>from</w:t>
      </w:r>
      <w:r>
        <w:rPr>
          <w:color w:val="010202"/>
          <w:spacing w:val="12"/>
        </w:rPr>
        <w:t xml:space="preserve"> </w:t>
      </w:r>
      <w:r>
        <w:rPr>
          <w:color w:val="010202"/>
          <w:spacing w:val="-2"/>
        </w:rPr>
        <w:t>the</w:t>
      </w:r>
      <w:r>
        <w:rPr>
          <w:color w:val="010202"/>
          <w:spacing w:val="11"/>
        </w:rPr>
        <w:t xml:space="preserve"> </w:t>
      </w:r>
      <w:r>
        <w:rPr>
          <w:color w:val="010202"/>
          <w:spacing w:val="-3"/>
        </w:rPr>
        <w:t>Contracting</w:t>
      </w:r>
      <w:r>
        <w:rPr>
          <w:color w:val="010202"/>
          <w:spacing w:val="12"/>
        </w:rPr>
        <w:t xml:space="preserve"> </w:t>
      </w:r>
      <w:r>
        <w:rPr>
          <w:color w:val="010202"/>
          <w:spacing w:val="-3"/>
        </w:rPr>
        <w:t>Officer</w:t>
      </w:r>
      <w:r>
        <w:rPr>
          <w:color w:val="010202"/>
          <w:spacing w:val="11"/>
        </w:rPr>
        <w:t xml:space="preserve"> </w:t>
      </w:r>
      <w:r>
        <w:rPr>
          <w:color w:val="010202"/>
          <w:spacing w:val="-3"/>
        </w:rPr>
        <w:t>specifying</w:t>
      </w:r>
      <w:r>
        <w:rPr>
          <w:color w:val="010202"/>
          <w:spacing w:val="12"/>
        </w:rPr>
        <w:t xml:space="preserve"> </w:t>
      </w:r>
      <w:r>
        <w:rPr>
          <w:color w:val="010202"/>
          <w:spacing w:val="-3"/>
        </w:rPr>
        <w:t>such</w:t>
      </w:r>
      <w:r>
        <w:rPr>
          <w:color w:val="010202"/>
          <w:spacing w:val="11"/>
        </w:rPr>
        <w:t xml:space="preserve"> </w:t>
      </w:r>
      <w:r>
        <w:rPr>
          <w:color w:val="010202"/>
          <w:spacing w:val="-3"/>
        </w:rPr>
        <w:t>failure,</w:t>
      </w:r>
      <w:r>
        <w:rPr>
          <w:color w:val="010202"/>
          <w:spacing w:val="12"/>
        </w:rPr>
        <w:t xml:space="preserve"> </w:t>
      </w:r>
      <w:r>
        <w:rPr>
          <w:color w:val="010202"/>
          <w:spacing w:val="-2"/>
        </w:rPr>
        <w:t>the</w:t>
      </w:r>
      <w:r>
        <w:rPr>
          <w:color w:val="010202"/>
          <w:spacing w:val="11"/>
        </w:rPr>
        <w:t xml:space="preserve"> </w:t>
      </w:r>
      <w:r>
        <w:rPr>
          <w:color w:val="010202"/>
          <w:spacing w:val="-3"/>
        </w:rPr>
        <w:t>District</w:t>
      </w:r>
      <w:r>
        <w:rPr>
          <w:color w:val="010202"/>
          <w:spacing w:val="12"/>
        </w:rPr>
        <w:t xml:space="preserve"> </w:t>
      </w:r>
      <w:r>
        <w:rPr>
          <w:color w:val="010202"/>
          <w:spacing w:val="-3"/>
        </w:rPr>
        <w:t>will</w:t>
      </w:r>
      <w:r>
        <w:rPr>
          <w:color w:val="010202"/>
          <w:spacing w:val="55"/>
          <w:w w:val="102"/>
        </w:rPr>
        <w:t xml:space="preserve"> </w:t>
      </w:r>
      <w:r>
        <w:rPr>
          <w:color w:val="010202"/>
          <w:spacing w:val="-3"/>
        </w:rPr>
        <w:t>have</w:t>
      </w:r>
      <w:r>
        <w:rPr>
          <w:color w:val="010202"/>
          <w:spacing w:val="9"/>
        </w:rPr>
        <w:t xml:space="preserve"> </w:t>
      </w:r>
      <w:r>
        <w:rPr>
          <w:color w:val="010202"/>
          <w:spacing w:val="-2"/>
        </w:rPr>
        <w:t>the</w:t>
      </w:r>
      <w:r>
        <w:rPr>
          <w:color w:val="010202"/>
          <w:spacing w:val="10"/>
        </w:rPr>
        <w:t xml:space="preserve"> </w:t>
      </w:r>
      <w:r>
        <w:rPr>
          <w:color w:val="010202"/>
          <w:spacing w:val="-3"/>
        </w:rPr>
        <w:t>right</w:t>
      </w:r>
      <w:r>
        <w:rPr>
          <w:color w:val="010202"/>
          <w:spacing w:val="10"/>
        </w:rPr>
        <w:t xml:space="preserve"> </w:t>
      </w:r>
      <w:r>
        <w:rPr>
          <w:color w:val="010202"/>
          <w:spacing w:val="-2"/>
        </w:rPr>
        <w:t>to</w:t>
      </w:r>
      <w:r>
        <w:rPr>
          <w:color w:val="010202"/>
          <w:spacing w:val="9"/>
        </w:rPr>
        <w:t xml:space="preserve"> </w:t>
      </w:r>
      <w:r>
        <w:rPr>
          <w:color w:val="010202"/>
          <w:spacing w:val="-3"/>
        </w:rPr>
        <w:t>return</w:t>
      </w:r>
      <w:r>
        <w:rPr>
          <w:color w:val="010202"/>
          <w:spacing w:val="10"/>
        </w:rPr>
        <w:t xml:space="preserve"> </w:t>
      </w:r>
      <w:r>
        <w:rPr>
          <w:color w:val="010202"/>
          <w:spacing w:val="-2"/>
        </w:rPr>
        <w:t>the</w:t>
      </w:r>
      <w:r>
        <w:rPr>
          <w:color w:val="010202"/>
          <w:spacing w:val="10"/>
        </w:rPr>
        <w:t xml:space="preserve"> </w:t>
      </w:r>
      <w:r>
        <w:rPr>
          <w:color w:val="010202"/>
          <w:spacing w:val="-3"/>
        </w:rPr>
        <w:t>rejected</w:t>
      </w:r>
      <w:r>
        <w:rPr>
          <w:color w:val="010202"/>
          <w:spacing w:val="9"/>
        </w:rPr>
        <w:t xml:space="preserve"> </w:t>
      </w:r>
      <w:r>
        <w:rPr>
          <w:color w:val="010202"/>
          <w:spacing w:val="-3"/>
        </w:rPr>
        <w:t>materials</w:t>
      </w:r>
      <w:r>
        <w:rPr>
          <w:color w:val="010202"/>
          <w:spacing w:val="10"/>
        </w:rPr>
        <w:t xml:space="preserve"> </w:t>
      </w:r>
      <w:r>
        <w:rPr>
          <w:color w:val="010202"/>
          <w:spacing w:val="-2"/>
        </w:rPr>
        <w:t>at</w:t>
      </w:r>
      <w:r>
        <w:rPr>
          <w:color w:val="010202"/>
          <w:spacing w:val="10"/>
        </w:rPr>
        <w:t xml:space="preserve"> </w:t>
      </w:r>
      <w:r>
        <w:rPr>
          <w:color w:val="010202"/>
          <w:spacing w:val="-3"/>
        </w:rPr>
        <w:t>Contractor’</w:t>
      </w:r>
      <w:r>
        <w:rPr>
          <w:color w:val="010202"/>
          <w:spacing w:val="-15"/>
        </w:rPr>
        <w:t xml:space="preserve"> </w:t>
      </w:r>
      <w:r>
        <w:rPr>
          <w:color w:val="010202"/>
        </w:rPr>
        <w:t>s</w:t>
      </w:r>
      <w:r>
        <w:rPr>
          <w:color w:val="010202"/>
          <w:spacing w:val="9"/>
        </w:rPr>
        <w:t xml:space="preserve"> </w:t>
      </w:r>
      <w:r>
        <w:rPr>
          <w:color w:val="010202"/>
          <w:spacing w:val="-3"/>
        </w:rPr>
        <w:t>risk</w:t>
      </w:r>
      <w:r>
        <w:rPr>
          <w:color w:val="010202"/>
          <w:spacing w:val="10"/>
        </w:rPr>
        <w:t xml:space="preserve"> </w:t>
      </w:r>
      <w:r>
        <w:rPr>
          <w:color w:val="010202"/>
          <w:spacing w:val="-2"/>
        </w:rPr>
        <w:t>and</w:t>
      </w:r>
      <w:r>
        <w:rPr>
          <w:color w:val="010202"/>
          <w:spacing w:val="10"/>
        </w:rPr>
        <w:t xml:space="preserve"> </w:t>
      </w:r>
      <w:r>
        <w:rPr>
          <w:color w:val="010202"/>
          <w:spacing w:val="-3"/>
        </w:rPr>
        <w:t>expense</w:t>
      </w:r>
      <w:r>
        <w:rPr>
          <w:color w:val="010202"/>
          <w:spacing w:val="9"/>
        </w:rPr>
        <w:t xml:space="preserve"> </w:t>
      </w:r>
      <w:r>
        <w:rPr>
          <w:color w:val="010202"/>
          <w:spacing w:val="-2"/>
        </w:rPr>
        <w:t>or</w:t>
      </w:r>
      <w:r>
        <w:rPr>
          <w:color w:val="010202"/>
          <w:spacing w:val="10"/>
        </w:rPr>
        <w:t xml:space="preserve"> </w:t>
      </w:r>
      <w:r>
        <w:rPr>
          <w:color w:val="010202"/>
          <w:spacing w:val="-3"/>
        </w:rPr>
        <w:t>contract</w:t>
      </w:r>
      <w:r>
        <w:rPr>
          <w:color w:val="010202"/>
          <w:spacing w:val="53"/>
          <w:w w:val="102"/>
        </w:rPr>
        <w:t xml:space="preserve"> </w:t>
      </w:r>
      <w:r>
        <w:rPr>
          <w:color w:val="010202"/>
          <w:spacing w:val="-2"/>
        </w:rPr>
        <w:t>or</w:t>
      </w:r>
      <w:r>
        <w:rPr>
          <w:color w:val="010202"/>
          <w:spacing w:val="7"/>
        </w:rPr>
        <w:t xml:space="preserve"> </w:t>
      </w:r>
      <w:r>
        <w:rPr>
          <w:color w:val="010202"/>
          <w:spacing w:val="-3"/>
        </w:rPr>
        <w:t>otherwise</w:t>
      </w:r>
      <w:r>
        <w:rPr>
          <w:color w:val="010202"/>
          <w:spacing w:val="8"/>
        </w:rPr>
        <w:t xml:space="preserve"> </w:t>
      </w:r>
      <w:r>
        <w:rPr>
          <w:color w:val="010202"/>
          <w:spacing w:val="-2"/>
        </w:rPr>
        <w:t>to</w:t>
      </w:r>
      <w:r>
        <w:rPr>
          <w:color w:val="010202"/>
          <w:spacing w:val="7"/>
        </w:rPr>
        <w:t xml:space="preserve"> </w:t>
      </w:r>
      <w:r>
        <w:rPr>
          <w:color w:val="010202"/>
          <w:spacing w:val="-3"/>
        </w:rPr>
        <w:t>replace</w:t>
      </w:r>
      <w:r>
        <w:rPr>
          <w:color w:val="010202"/>
          <w:spacing w:val="8"/>
        </w:rPr>
        <w:t xml:space="preserve"> </w:t>
      </w:r>
      <w:r>
        <w:rPr>
          <w:color w:val="010202"/>
          <w:spacing w:val="-2"/>
        </w:rPr>
        <w:t>or</w:t>
      </w:r>
      <w:r>
        <w:rPr>
          <w:color w:val="010202"/>
          <w:spacing w:val="7"/>
        </w:rPr>
        <w:t xml:space="preserve"> </w:t>
      </w:r>
      <w:r>
        <w:rPr>
          <w:color w:val="010202"/>
          <w:spacing w:val="-3"/>
        </w:rPr>
        <w:t>correct</w:t>
      </w:r>
      <w:r>
        <w:rPr>
          <w:color w:val="010202"/>
          <w:spacing w:val="8"/>
        </w:rPr>
        <w:t xml:space="preserve"> </w:t>
      </w:r>
      <w:r>
        <w:rPr>
          <w:color w:val="010202"/>
          <w:spacing w:val="-3"/>
        </w:rPr>
        <w:t>such</w:t>
      </w:r>
      <w:r>
        <w:rPr>
          <w:color w:val="010202"/>
          <w:spacing w:val="7"/>
        </w:rPr>
        <w:t xml:space="preserve"> </w:t>
      </w:r>
      <w:r>
        <w:rPr>
          <w:color w:val="010202"/>
          <w:spacing w:val="-3"/>
        </w:rPr>
        <w:t>supplies</w:t>
      </w:r>
      <w:r>
        <w:rPr>
          <w:color w:val="010202"/>
          <w:spacing w:val="8"/>
        </w:rPr>
        <w:t xml:space="preserve"> </w:t>
      </w:r>
      <w:r>
        <w:rPr>
          <w:color w:val="010202"/>
          <w:spacing w:val="-2"/>
        </w:rPr>
        <w:t>and</w:t>
      </w:r>
      <w:r>
        <w:rPr>
          <w:color w:val="010202"/>
          <w:spacing w:val="7"/>
        </w:rPr>
        <w:t xml:space="preserve"> </w:t>
      </w:r>
      <w:r>
        <w:rPr>
          <w:color w:val="010202"/>
          <w:spacing w:val="-3"/>
        </w:rPr>
        <w:t>charge</w:t>
      </w:r>
      <w:r>
        <w:rPr>
          <w:color w:val="010202"/>
          <w:spacing w:val="8"/>
        </w:rPr>
        <w:t xml:space="preserve"> </w:t>
      </w:r>
      <w:r>
        <w:rPr>
          <w:color w:val="010202"/>
          <w:spacing w:val="-2"/>
        </w:rPr>
        <w:t>to</w:t>
      </w:r>
      <w:r>
        <w:rPr>
          <w:color w:val="010202"/>
          <w:spacing w:val="7"/>
        </w:rPr>
        <w:t xml:space="preserve"> </w:t>
      </w:r>
      <w:r>
        <w:rPr>
          <w:color w:val="010202"/>
          <w:spacing w:val="-2"/>
        </w:rPr>
        <w:t>the</w:t>
      </w:r>
      <w:r>
        <w:rPr>
          <w:color w:val="010202"/>
          <w:spacing w:val="9"/>
        </w:rPr>
        <w:t xml:space="preserve"> </w:t>
      </w:r>
      <w:r>
        <w:rPr>
          <w:color w:val="010202"/>
          <w:spacing w:val="-2"/>
        </w:rPr>
        <w:t>Contractor</w:t>
      </w:r>
      <w:r>
        <w:rPr>
          <w:color w:val="010202"/>
          <w:spacing w:val="7"/>
        </w:rPr>
        <w:t xml:space="preserve"> </w:t>
      </w:r>
      <w:r>
        <w:rPr>
          <w:color w:val="010202"/>
          <w:spacing w:val="-1"/>
        </w:rPr>
        <w:t>the</w:t>
      </w:r>
      <w:r>
        <w:rPr>
          <w:color w:val="010202"/>
          <w:spacing w:val="9"/>
        </w:rPr>
        <w:t xml:space="preserve"> </w:t>
      </w:r>
      <w:r>
        <w:rPr>
          <w:color w:val="010202"/>
          <w:spacing w:val="-1"/>
        </w:rPr>
        <w:t>cost</w:t>
      </w:r>
      <w:r>
        <w:rPr>
          <w:color w:val="010202"/>
          <w:spacing w:val="51"/>
          <w:w w:val="102"/>
        </w:rPr>
        <w:t xml:space="preserve"> </w:t>
      </w:r>
      <w:r>
        <w:rPr>
          <w:color w:val="010202"/>
          <w:spacing w:val="-3"/>
        </w:rPr>
        <w:t>occasioned</w:t>
      </w:r>
      <w:r>
        <w:rPr>
          <w:color w:val="010202"/>
          <w:spacing w:val="19"/>
        </w:rPr>
        <w:t xml:space="preserve"> </w:t>
      </w:r>
      <w:r>
        <w:rPr>
          <w:color w:val="010202"/>
          <w:spacing w:val="-2"/>
        </w:rPr>
        <w:t>the</w:t>
      </w:r>
      <w:r>
        <w:rPr>
          <w:color w:val="010202"/>
          <w:spacing w:val="19"/>
        </w:rPr>
        <w:t xml:space="preserve"> </w:t>
      </w:r>
      <w:r>
        <w:rPr>
          <w:color w:val="010202"/>
          <w:spacing w:val="-3"/>
        </w:rPr>
        <w:t>District</w:t>
      </w:r>
      <w:r>
        <w:rPr>
          <w:color w:val="010202"/>
          <w:spacing w:val="20"/>
        </w:rPr>
        <w:t xml:space="preserve"> </w:t>
      </w:r>
      <w:r>
        <w:rPr>
          <w:color w:val="010202"/>
          <w:spacing w:val="-3"/>
        </w:rPr>
        <w:t>thereby.</w:t>
      </w:r>
    </w:p>
    <w:p w14:paraId="3B529334" w14:textId="77777777" w:rsidR="00B85A17" w:rsidRDefault="00B85A17">
      <w:pPr>
        <w:pStyle w:val="Body"/>
        <w:spacing w:after="0"/>
        <w:rPr>
          <w:szCs w:val="24"/>
        </w:rPr>
      </w:pPr>
    </w:p>
    <w:p w14:paraId="69E5F9D2" w14:textId="77777777" w:rsidR="00B85A17" w:rsidRDefault="008B0D1D" w:rsidP="005E69E9">
      <w:pPr>
        <w:pStyle w:val="Body"/>
        <w:spacing w:after="0"/>
        <w:jc w:val="both"/>
        <w:rPr>
          <w:bCs/>
          <w:spacing w:val="10"/>
          <w:szCs w:val="24"/>
        </w:rPr>
      </w:pPr>
      <w:r>
        <w:rPr>
          <w:bCs/>
          <w:spacing w:val="10"/>
          <w:szCs w:val="24"/>
        </w:rPr>
        <w:t>E.1.3</w:t>
      </w:r>
      <w:r>
        <w:rPr>
          <w:bCs/>
          <w:spacing w:val="10"/>
          <w:szCs w:val="24"/>
        </w:rPr>
        <w:tab/>
        <w:t>Inspection of Services</w:t>
      </w:r>
    </w:p>
    <w:p w14:paraId="36ADD584" w14:textId="77777777" w:rsidR="00B85A17" w:rsidRDefault="00B85A17" w:rsidP="005E69E9">
      <w:pPr>
        <w:pStyle w:val="Body"/>
        <w:spacing w:after="0"/>
        <w:ind w:left="1440"/>
        <w:jc w:val="both"/>
        <w:rPr>
          <w:b/>
          <w:szCs w:val="24"/>
        </w:rPr>
      </w:pPr>
    </w:p>
    <w:p w14:paraId="45E4F5D4" w14:textId="77777777" w:rsidR="00B85A17" w:rsidRDefault="008B0D1D" w:rsidP="005E69E9">
      <w:pPr>
        <w:widowControl w:val="0"/>
        <w:numPr>
          <w:ilvl w:val="0"/>
          <w:numId w:val="17"/>
        </w:numPr>
        <w:autoSpaceDE w:val="0"/>
        <w:autoSpaceDN w:val="0"/>
        <w:ind w:hanging="720"/>
        <w:jc w:val="both"/>
      </w:pPr>
      <w:r>
        <w:t>Definition. “Services” as used in this clause includes services performed, workmanship, and material furnished or utilized in the performance of services.</w:t>
      </w:r>
    </w:p>
    <w:p w14:paraId="7BB7ADCA" w14:textId="77777777" w:rsidR="00B85A17" w:rsidRDefault="008B0D1D" w:rsidP="005E69E9">
      <w:pPr>
        <w:widowControl w:val="0"/>
        <w:numPr>
          <w:ilvl w:val="0"/>
          <w:numId w:val="17"/>
        </w:numPr>
        <w:autoSpaceDE w:val="0"/>
        <w:autoSpaceDN w:val="0"/>
        <w:ind w:hanging="720"/>
        <w:jc w:val="both"/>
      </w:pPr>
      <w:r>
        <w:t>The Contractor shall provide and maintain an inspection system acceptable to the District covering the services under this contract. Complete records of all inspection work performed by the Contractor shall be maintained and made available to the District during contract performance and for as long afterwards as the contract requires.</w:t>
      </w:r>
    </w:p>
    <w:p w14:paraId="50930E2D" w14:textId="77777777" w:rsidR="00B85A17" w:rsidRDefault="008B0D1D" w:rsidP="005E69E9">
      <w:pPr>
        <w:widowControl w:val="0"/>
        <w:numPr>
          <w:ilvl w:val="0"/>
          <w:numId w:val="23"/>
        </w:numPr>
        <w:tabs>
          <w:tab w:val="clear" w:pos="1368"/>
        </w:tabs>
        <w:autoSpaceDE w:val="0"/>
        <w:autoSpaceDN w:val="0"/>
        <w:ind w:left="1440"/>
        <w:jc w:val="both"/>
      </w:pPr>
      <w:r>
        <w:t xml:space="preserve">The District has the right to inspect and test all services called for by the contract, to </w:t>
      </w:r>
      <w:proofErr w:type="gramStart"/>
      <w:r>
        <w:t>the</w:t>
      </w:r>
      <w:proofErr w:type="gramEnd"/>
      <w:r>
        <w:t xml:space="preserve"> extent practicable at all times and places during the term of the contract. The District will perform inspections and tests in a manner that will not unduly delay the work.</w:t>
      </w:r>
    </w:p>
    <w:p w14:paraId="3493AE7D" w14:textId="77777777" w:rsidR="00B85A17" w:rsidRDefault="008B0D1D" w:rsidP="005E69E9">
      <w:pPr>
        <w:widowControl w:val="0"/>
        <w:numPr>
          <w:ilvl w:val="0"/>
          <w:numId w:val="23"/>
        </w:numPr>
        <w:tabs>
          <w:tab w:val="clear" w:pos="1368"/>
        </w:tabs>
        <w:autoSpaceDE w:val="0"/>
        <w:autoSpaceDN w:val="0"/>
        <w:ind w:left="1440"/>
        <w:jc w:val="both"/>
      </w:pPr>
      <w:r>
        <w:t xml:space="preserve">If the District performs inspections or tests on the premises of the Contractor or </w:t>
      </w:r>
      <w:r>
        <w:rPr>
          <w:spacing w:val="-2"/>
        </w:rPr>
        <w:t>subcontractor, the Contractor shall furnish, without additional charge, all reasonable</w:t>
      </w:r>
      <w:r>
        <w:t xml:space="preserve"> facilities and assistance for the safety and convenient performance of these duties.</w:t>
      </w:r>
    </w:p>
    <w:p w14:paraId="2099B898" w14:textId="77777777" w:rsidR="00B85A17" w:rsidRDefault="008B0D1D" w:rsidP="005E69E9">
      <w:pPr>
        <w:widowControl w:val="0"/>
        <w:numPr>
          <w:ilvl w:val="0"/>
          <w:numId w:val="23"/>
        </w:numPr>
        <w:tabs>
          <w:tab w:val="clear" w:pos="1368"/>
        </w:tabs>
        <w:autoSpaceDE w:val="0"/>
        <w:autoSpaceDN w:val="0"/>
        <w:ind w:left="1440"/>
        <w:jc w:val="both"/>
      </w:pPr>
      <w:r>
        <w:t xml:space="preserve">If any of the services do not conform to the contract requirements, the District may require the Contractor to perform these services again in conformity with contract requirements, at no increase in contract amount. When the defects in services cannot be corrected by performance, the District may require the Contractor to take necessary action to ensure that future performance conforms to contract requirements and reduce the contract price to reflect value of services performed.  If the Contractor fails to promptly perform the services again or take the necessary action to ensure future performance in conformity to contract requirements, the District may (1) by contract or otherwise, perform the services </w:t>
      </w:r>
      <w:r>
        <w:rPr>
          <w:spacing w:val="-2"/>
        </w:rPr>
        <w:t>and charge the Contractor any cost incurred by the District that is directly related</w:t>
      </w:r>
      <w:r>
        <w:t xml:space="preserve"> to the performance of such services, or (2) terminate the contract for default.</w:t>
      </w:r>
    </w:p>
    <w:p w14:paraId="444B6820" w14:textId="77777777" w:rsidR="00B85A17" w:rsidRDefault="00B85A17">
      <w:pPr>
        <w:pStyle w:val="AHeading2"/>
        <w:ind w:left="720"/>
      </w:pPr>
    </w:p>
    <w:p w14:paraId="1BE6635A" w14:textId="77777777" w:rsidR="00B85A17" w:rsidRDefault="008B0D1D" w:rsidP="00C1562D">
      <w:pPr>
        <w:pStyle w:val="AHeading2"/>
        <w:numPr>
          <w:ilvl w:val="0"/>
          <w:numId w:val="15"/>
        </w:numPr>
        <w:jc w:val="both"/>
      </w:pPr>
      <w:r>
        <w:rPr>
          <w:bCs w:val="0"/>
        </w:rPr>
        <w:t>ACCEPTANCE</w:t>
      </w:r>
    </w:p>
    <w:p w14:paraId="707E315C" w14:textId="77777777" w:rsidR="00B85A17" w:rsidRDefault="00B85A17" w:rsidP="00C1562D">
      <w:pPr>
        <w:pStyle w:val="Body"/>
        <w:spacing w:after="0"/>
        <w:ind w:firstLine="0"/>
        <w:jc w:val="both"/>
        <w:rPr>
          <w:szCs w:val="24"/>
        </w:rPr>
      </w:pPr>
    </w:p>
    <w:p w14:paraId="34388312" w14:textId="77777777" w:rsidR="00B85A17" w:rsidRDefault="008B0D1D" w:rsidP="00C1562D">
      <w:pPr>
        <w:pStyle w:val="Body"/>
        <w:spacing w:after="0"/>
        <w:ind w:firstLine="0"/>
        <w:jc w:val="both"/>
        <w:rPr>
          <w:szCs w:val="24"/>
        </w:rPr>
      </w:pPr>
      <w:r>
        <w:rPr>
          <w:szCs w:val="24"/>
        </w:rPr>
        <w:t>Acceptance of all products and services provided under this contract shall be performed by the COTR.  Acceptance means approval by the COTR of specific services as partial or complete performance of the contract.</w:t>
      </w:r>
    </w:p>
    <w:p w14:paraId="77090BB3" w14:textId="77777777" w:rsidR="00B85A17" w:rsidRDefault="00B85A17" w:rsidP="00C1562D">
      <w:pPr>
        <w:pStyle w:val="Body"/>
        <w:spacing w:after="0"/>
        <w:ind w:firstLine="0"/>
        <w:jc w:val="both"/>
        <w:rPr>
          <w:szCs w:val="24"/>
        </w:rPr>
      </w:pPr>
    </w:p>
    <w:p w14:paraId="3112BAC7" w14:textId="77777777" w:rsidR="00B85A17" w:rsidRDefault="008B0D1D" w:rsidP="00C1562D">
      <w:pPr>
        <w:pStyle w:val="AHeading2"/>
        <w:numPr>
          <w:ilvl w:val="0"/>
          <w:numId w:val="15"/>
        </w:numPr>
        <w:jc w:val="both"/>
      </w:pPr>
      <w:r>
        <w:rPr>
          <w:smallCaps/>
        </w:rPr>
        <w:t>WARRANTY OF SERVICES</w:t>
      </w:r>
      <w:r>
        <w:t xml:space="preserve"> </w:t>
      </w:r>
    </w:p>
    <w:p w14:paraId="36943BBC" w14:textId="77777777" w:rsidR="00B85A17" w:rsidRDefault="00B85A17" w:rsidP="00C1562D">
      <w:pPr>
        <w:pStyle w:val="AHeading2"/>
        <w:ind w:left="720"/>
        <w:jc w:val="both"/>
        <w:rPr>
          <w:b w:val="0"/>
        </w:rPr>
      </w:pPr>
    </w:p>
    <w:p w14:paraId="6FC47429" w14:textId="77777777" w:rsidR="00B85A17" w:rsidRDefault="008B0D1D" w:rsidP="00C1562D">
      <w:pPr>
        <w:pStyle w:val="pbodyctrsmcaps"/>
        <w:spacing w:before="0" w:after="0" w:line="240" w:lineRule="auto"/>
        <w:ind w:left="720" w:hanging="720"/>
        <w:jc w:val="both"/>
        <w:rPr>
          <w:rFonts w:ascii="Times New Roman" w:hAnsi="Times New Roman" w:cs="Times New Roman"/>
          <w:smallCaps w:val="0"/>
          <w:sz w:val="24"/>
          <w:szCs w:val="24"/>
        </w:rPr>
      </w:pPr>
      <w:r>
        <w:rPr>
          <w:rFonts w:ascii="Times New Roman" w:hAnsi="Times New Roman" w:cs="Times New Roman"/>
          <w:smallCaps w:val="0"/>
          <w:sz w:val="24"/>
          <w:szCs w:val="24"/>
        </w:rPr>
        <w:t>E.3.1</w:t>
      </w:r>
      <w:r>
        <w:rPr>
          <w:rFonts w:ascii="Times New Roman" w:hAnsi="Times New Roman" w:cs="Times New Roman"/>
          <w:smallCaps w:val="0"/>
          <w:sz w:val="24"/>
          <w:szCs w:val="24"/>
        </w:rPr>
        <w:tab/>
        <w:t>The time period for this warranty provision is the life of the contract plus all active options and extensions.</w:t>
      </w:r>
    </w:p>
    <w:p w14:paraId="5EA93311" w14:textId="77777777" w:rsidR="00B85A17" w:rsidRDefault="00B85A17" w:rsidP="00C1562D">
      <w:pPr>
        <w:pStyle w:val="pbodyctrsmcaps"/>
        <w:spacing w:before="0" w:after="0" w:line="240" w:lineRule="auto"/>
        <w:ind w:left="720" w:hanging="720"/>
        <w:jc w:val="both"/>
        <w:rPr>
          <w:rFonts w:ascii="Times New Roman" w:hAnsi="Times New Roman" w:cs="Times New Roman"/>
          <w:smallCaps w:val="0"/>
          <w:sz w:val="24"/>
          <w:szCs w:val="24"/>
        </w:rPr>
      </w:pPr>
    </w:p>
    <w:p w14:paraId="1C18FBDA" w14:textId="77777777" w:rsidR="00B85A17" w:rsidRDefault="008B0D1D" w:rsidP="00C1562D">
      <w:pPr>
        <w:pStyle w:val="pbodyctrsmcaps"/>
        <w:spacing w:before="0" w:after="0" w:line="240" w:lineRule="auto"/>
        <w:ind w:left="720" w:hanging="720"/>
        <w:jc w:val="both"/>
        <w:rPr>
          <w:rFonts w:ascii="Times New Roman" w:hAnsi="Times New Roman" w:cs="Times New Roman"/>
          <w:smallCaps w:val="0"/>
          <w:sz w:val="24"/>
          <w:szCs w:val="24"/>
        </w:rPr>
      </w:pPr>
      <w:r>
        <w:rPr>
          <w:rFonts w:ascii="Times New Roman" w:hAnsi="Times New Roman" w:cs="Times New Roman"/>
          <w:smallCaps w:val="0"/>
          <w:sz w:val="24"/>
          <w:szCs w:val="24"/>
        </w:rPr>
        <w:t>E.3.2</w:t>
      </w:r>
      <w:r>
        <w:rPr>
          <w:rFonts w:ascii="Times New Roman" w:hAnsi="Times New Roman" w:cs="Times New Roman"/>
          <w:smallCaps w:val="0"/>
          <w:sz w:val="24"/>
          <w:szCs w:val="24"/>
        </w:rPr>
        <w:tab/>
        <w:t xml:space="preserve">Warranty Provision: </w:t>
      </w:r>
    </w:p>
    <w:p w14:paraId="0582AA86" w14:textId="77777777" w:rsidR="00B85A17" w:rsidRDefault="008B0D1D" w:rsidP="00C1562D">
      <w:pPr>
        <w:pStyle w:val="pbody"/>
        <w:numPr>
          <w:ilvl w:val="0"/>
          <w:numId w:val="3"/>
        </w:numPr>
        <w:spacing w:line="240" w:lineRule="auto"/>
        <w:jc w:val="both"/>
        <w:rPr>
          <w:rFonts w:ascii="Times New Roman" w:hAnsi="Times New Roman" w:cs="Times New Roman"/>
          <w:sz w:val="24"/>
          <w:szCs w:val="24"/>
        </w:rPr>
      </w:pPr>
      <w:bookmarkStart w:id="5" w:name="wp1119072"/>
      <w:bookmarkStart w:id="6" w:name="wp1119073"/>
      <w:bookmarkEnd w:id="5"/>
      <w:bookmarkEnd w:id="6"/>
      <w:r>
        <w:rPr>
          <w:rFonts w:ascii="Times New Roman" w:hAnsi="Times New Roman" w:cs="Times New Roman"/>
          <w:sz w:val="24"/>
          <w:szCs w:val="24"/>
        </w:rPr>
        <w:t xml:space="preserve">Notwithstanding inspection and acceptance by the District or any provision concerning the conclusiveness thereof, the Contractor warrants that all services performed under this contract will, at the time of acceptance, be free from defects in workmanship and conform </w:t>
      </w:r>
      <w:r>
        <w:rPr>
          <w:rFonts w:ascii="Times New Roman" w:hAnsi="Times New Roman" w:cs="Times New Roman"/>
          <w:sz w:val="24"/>
          <w:szCs w:val="24"/>
        </w:rPr>
        <w:lastRenderedPageBreak/>
        <w:t xml:space="preserve">to the requirements of this contract. The Contracting Officer shall give written notice of any defect or nonconformance to the Contractor </w:t>
      </w:r>
      <w:r>
        <w:rPr>
          <w:rStyle w:val="Emphasis"/>
          <w:rFonts w:ascii="Times New Roman" w:hAnsi="Times New Roman" w:cs="Times New Roman"/>
          <w:i w:val="0"/>
          <w:sz w:val="24"/>
          <w:szCs w:val="24"/>
        </w:rPr>
        <w:t>within 30 days from the date of</w:t>
      </w:r>
      <w:r>
        <w:rPr>
          <w:rStyle w:val="Emphasis"/>
          <w:rFonts w:ascii="Times New Roman" w:hAnsi="Times New Roman" w:cs="Times New Roman"/>
          <w:sz w:val="24"/>
          <w:szCs w:val="24"/>
        </w:rPr>
        <w:t xml:space="preserve"> </w:t>
      </w:r>
      <w:r>
        <w:rPr>
          <w:rFonts w:ascii="Times New Roman" w:hAnsi="Times New Roman" w:cs="Times New Roman"/>
          <w:sz w:val="24"/>
          <w:szCs w:val="24"/>
        </w:rPr>
        <w:t xml:space="preserve">discovery.  This notice shall state either: </w:t>
      </w:r>
    </w:p>
    <w:p w14:paraId="00D47F5F" w14:textId="77777777" w:rsidR="00B85A17" w:rsidRDefault="00B85A17" w:rsidP="00C1562D">
      <w:pPr>
        <w:pStyle w:val="pbody"/>
        <w:spacing w:line="240" w:lineRule="auto"/>
        <w:ind w:left="1440" w:firstLine="0"/>
        <w:jc w:val="both"/>
        <w:rPr>
          <w:rFonts w:ascii="Times New Roman" w:hAnsi="Times New Roman" w:cs="Times New Roman"/>
          <w:sz w:val="24"/>
          <w:szCs w:val="24"/>
        </w:rPr>
      </w:pPr>
    </w:p>
    <w:p w14:paraId="732704D3" w14:textId="77777777" w:rsidR="00B85A17" w:rsidRDefault="008B0D1D" w:rsidP="00C1562D">
      <w:pPr>
        <w:pStyle w:val="pindented1"/>
        <w:numPr>
          <w:ilvl w:val="3"/>
          <w:numId w:val="15"/>
        </w:numPr>
        <w:spacing w:line="240" w:lineRule="auto"/>
        <w:ind w:left="1980" w:hanging="360"/>
        <w:jc w:val="both"/>
        <w:rPr>
          <w:rFonts w:ascii="Times New Roman" w:hAnsi="Times New Roman" w:cs="Times New Roman"/>
          <w:sz w:val="24"/>
          <w:szCs w:val="24"/>
        </w:rPr>
      </w:pPr>
      <w:bookmarkStart w:id="7" w:name="wp1119074"/>
      <w:bookmarkEnd w:id="7"/>
      <w:r>
        <w:rPr>
          <w:rFonts w:ascii="Times New Roman" w:hAnsi="Times New Roman" w:cs="Times New Roman"/>
          <w:sz w:val="24"/>
          <w:szCs w:val="24"/>
        </w:rPr>
        <w:t xml:space="preserve">That the Contractor shall correct or re-perform any defective or nonconforming services; or </w:t>
      </w:r>
    </w:p>
    <w:p w14:paraId="3AF0FE07" w14:textId="77777777" w:rsidR="00B85A17" w:rsidRDefault="00B85A17" w:rsidP="00C1562D">
      <w:pPr>
        <w:pStyle w:val="pindented1"/>
        <w:spacing w:line="240" w:lineRule="auto"/>
        <w:ind w:left="2340" w:firstLine="0"/>
        <w:jc w:val="both"/>
        <w:rPr>
          <w:rFonts w:ascii="Times New Roman" w:hAnsi="Times New Roman" w:cs="Times New Roman"/>
          <w:sz w:val="24"/>
          <w:szCs w:val="24"/>
        </w:rPr>
      </w:pPr>
    </w:p>
    <w:p w14:paraId="4A4E1CCC" w14:textId="77777777" w:rsidR="00B85A17" w:rsidRDefault="008B0D1D" w:rsidP="00C1562D">
      <w:pPr>
        <w:pStyle w:val="pindented1"/>
        <w:numPr>
          <w:ilvl w:val="3"/>
          <w:numId w:val="15"/>
        </w:numPr>
        <w:spacing w:line="240" w:lineRule="auto"/>
        <w:jc w:val="both"/>
        <w:rPr>
          <w:rFonts w:ascii="Times New Roman" w:hAnsi="Times New Roman" w:cs="Times New Roman"/>
          <w:sz w:val="24"/>
          <w:szCs w:val="24"/>
        </w:rPr>
      </w:pPr>
      <w:bookmarkStart w:id="8" w:name="wp1119075"/>
      <w:bookmarkEnd w:id="8"/>
      <w:r>
        <w:rPr>
          <w:rFonts w:ascii="Times New Roman" w:hAnsi="Times New Roman" w:cs="Times New Roman"/>
          <w:sz w:val="24"/>
          <w:szCs w:val="24"/>
        </w:rPr>
        <w:t xml:space="preserve">That the District does not require correction or reperformance. </w:t>
      </w:r>
    </w:p>
    <w:p w14:paraId="31B3982D" w14:textId="77777777" w:rsidR="00B85A17" w:rsidRDefault="00B85A17" w:rsidP="00C1562D">
      <w:pPr>
        <w:pStyle w:val="pbody"/>
        <w:spacing w:line="240" w:lineRule="auto"/>
        <w:ind w:left="1440" w:firstLine="0"/>
        <w:jc w:val="both"/>
        <w:rPr>
          <w:rFonts w:ascii="Times New Roman" w:hAnsi="Times New Roman" w:cs="Times New Roman"/>
          <w:sz w:val="24"/>
          <w:szCs w:val="24"/>
        </w:rPr>
      </w:pPr>
    </w:p>
    <w:p w14:paraId="51E1B68F" w14:textId="77777777" w:rsidR="00B85A17" w:rsidRDefault="008B0D1D" w:rsidP="00C1562D">
      <w:pPr>
        <w:pStyle w:val="pbody"/>
        <w:numPr>
          <w:ilvl w:val="0"/>
          <w:numId w:val="3"/>
        </w:numPr>
        <w:spacing w:line="240" w:lineRule="auto"/>
        <w:jc w:val="both"/>
        <w:rPr>
          <w:rFonts w:ascii="Times New Roman" w:hAnsi="Times New Roman" w:cs="Times New Roman"/>
          <w:sz w:val="24"/>
          <w:szCs w:val="24"/>
        </w:rPr>
      </w:pPr>
      <w:bookmarkStart w:id="9" w:name="wp1119076"/>
      <w:bookmarkEnd w:id="9"/>
      <w:r>
        <w:rPr>
          <w:rFonts w:ascii="Times New Roman" w:hAnsi="Times New Roman" w:cs="Times New Roman"/>
          <w:sz w:val="24"/>
          <w:szCs w:val="24"/>
        </w:rPr>
        <w:t xml:space="preserve">If the Contractor is required to correct or reperform, it shall be at no cost to the District, and any services corrected or reperformed by the Contractor shall be subject to this clause to the same extent as work initially performed. If the Contractor fails or refuses to correct or reperform, the Contracting Officer may, by contract or otherwise, correct or replace with similar services and charge to the Contractor the cost occasioned to the District thereby, or make an equitable adjustment in the contract price. </w:t>
      </w:r>
    </w:p>
    <w:p w14:paraId="5B257F56" w14:textId="77777777" w:rsidR="00B85A17" w:rsidRDefault="00B85A17" w:rsidP="00C1562D">
      <w:pPr>
        <w:pStyle w:val="pbody"/>
        <w:spacing w:line="240" w:lineRule="auto"/>
        <w:ind w:left="1440" w:firstLine="0"/>
        <w:jc w:val="both"/>
        <w:rPr>
          <w:rFonts w:ascii="Times New Roman" w:hAnsi="Times New Roman" w:cs="Times New Roman"/>
          <w:sz w:val="24"/>
          <w:szCs w:val="24"/>
        </w:rPr>
      </w:pPr>
    </w:p>
    <w:p w14:paraId="4892FBF4" w14:textId="77777777" w:rsidR="00B85A17" w:rsidRDefault="008B0D1D" w:rsidP="00C1562D">
      <w:pPr>
        <w:pStyle w:val="pbody"/>
        <w:numPr>
          <w:ilvl w:val="0"/>
          <w:numId w:val="3"/>
        </w:numPr>
        <w:spacing w:line="240" w:lineRule="auto"/>
        <w:jc w:val="both"/>
        <w:rPr>
          <w:rFonts w:ascii="Times New Roman" w:hAnsi="Times New Roman" w:cs="Times New Roman"/>
          <w:sz w:val="24"/>
          <w:szCs w:val="24"/>
        </w:rPr>
      </w:pPr>
      <w:bookmarkStart w:id="10" w:name="wp1119077"/>
      <w:bookmarkEnd w:id="10"/>
      <w:r>
        <w:rPr>
          <w:rFonts w:ascii="Times New Roman" w:hAnsi="Times New Roman" w:cs="Times New Roman"/>
          <w:sz w:val="24"/>
          <w:szCs w:val="24"/>
        </w:rPr>
        <w:t xml:space="preserve">If the District does not require correction or reperformance, the Contracting Officer shall make an equitable adjustment in the contract price. </w:t>
      </w:r>
    </w:p>
    <w:p w14:paraId="51F2C54E" w14:textId="77777777" w:rsidR="00B85A17" w:rsidRDefault="00B85A17">
      <w:pPr>
        <w:pStyle w:val="Body"/>
        <w:spacing w:after="0"/>
        <w:rPr>
          <w:szCs w:val="24"/>
        </w:rPr>
      </w:pPr>
    </w:p>
    <w:p w14:paraId="253122E7" w14:textId="77777777" w:rsidR="00EB6680" w:rsidRDefault="00EB6680">
      <w:pPr>
        <w:pStyle w:val="Body"/>
        <w:spacing w:after="0"/>
        <w:rPr>
          <w:szCs w:val="24"/>
        </w:rPr>
      </w:pPr>
    </w:p>
    <w:p w14:paraId="6DEC5278" w14:textId="77777777" w:rsidR="00EB6680" w:rsidRDefault="00EB6680">
      <w:pPr>
        <w:pStyle w:val="Body"/>
        <w:spacing w:after="0"/>
        <w:rPr>
          <w:szCs w:val="24"/>
        </w:rPr>
      </w:pPr>
    </w:p>
    <w:p w14:paraId="1E24BB02" w14:textId="2E56C5AA" w:rsidR="00EB6680" w:rsidRPr="002353DD" w:rsidRDefault="00EB6680" w:rsidP="00EB6680">
      <w:pPr>
        <w:jc w:val="center"/>
        <w:rPr>
          <w:i/>
          <w:iCs/>
        </w:rPr>
      </w:pPr>
      <w:r w:rsidRPr="009217B0">
        <w:rPr>
          <w:i/>
          <w:iCs/>
        </w:rPr>
        <w:t>[</w:t>
      </w:r>
      <w:r w:rsidRPr="002353DD">
        <w:rPr>
          <w:i/>
          <w:iCs/>
        </w:rPr>
        <w:t xml:space="preserve">End of Section </w:t>
      </w:r>
      <w:r>
        <w:rPr>
          <w:i/>
          <w:iCs/>
        </w:rPr>
        <w:t>E</w:t>
      </w:r>
      <w:r w:rsidRPr="002353DD">
        <w:rPr>
          <w:i/>
          <w:iCs/>
        </w:rPr>
        <w:t>]</w:t>
      </w:r>
    </w:p>
    <w:p w14:paraId="49D8A731" w14:textId="77777777" w:rsidR="00EB6680" w:rsidRDefault="00EB6680">
      <w:pPr>
        <w:pStyle w:val="Body"/>
        <w:spacing w:after="0"/>
        <w:rPr>
          <w:szCs w:val="24"/>
        </w:rPr>
        <w:sectPr w:rsidR="00EB6680">
          <w:pgSz w:w="12240" w:h="15840"/>
          <w:pgMar w:top="1152" w:right="1152" w:bottom="1152" w:left="1152" w:header="720" w:footer="352" w:gutter="0"/>
          <w:cols w:space="720"/>
          <w:docGrid w:linePitch="360"/>
        </w:sectPr>
      </w:pPr>
    </w:p>
    <w:p w14:paraId="1792DDB1" w14:textId="77777777" w:rsidR="00B85A17" w:rsidRDefault="008B0D1D">
      <w:pPr>
        <w:pStyle w:val="BodyText"/>
        <w:tabs>
          <w:tab w:val="left" w:pos="720"/>
        </w:tabs>
        <w:spacing w:after="0"/>
        <w:jc w:val="center"/>
        <w:rPr>
          <w:b/>
        </w:rPr>
      </w:pPr>
      <w:bookmarkStart w:id="11" w:name="_Toc136154094"/>
      <w:r>
        <w:rPr>
          <w:b/>
        </w:rPr>
        <w:lastRenderedPageBreak/>
        <w:t>SECTION F</w:t>
      </w:r>
      <w:bookmarkEnd w:id="11"/>
    </w:p>
    <w:p w14:paraId="784F8F70" w14:textId="77777777" w:rsidR="00B85A17" w:rsidRDefault="00B85A17">
      <w:pPr>
        <w:pStyle w:val="BodyText"/>
        <w:tabs>
          <w:tab w:val="left" w:pos="720"/>
        </w:tabs>
        <w:spacing w:after="0"/>
        <w:jc w:val="center"/>
        <w:rPr>
          <w:b/>
        </w:rPr>
      </w:pPr>
    </w:p>
    <w:p w14:paraId="1F3EA81C" w14:textId="77777777" w:rsidR="00B85A17" w:rsidRDefault="008B0D1D">
      <w:pPr>
        <w:pStyle w:val="BodyText"/>
        <w:tabs>
          <w:tab w:val="left" w:pos="720"/>
        </w:tabs>
        <w:spacing w:after="0"/>
        <w:jc w:val="center"/>
        <w:rPr>
          <w:b/>
        </w:rPr>
      </w:pPr>
      <w:bookmarkStart w:id="12" w:name="_Toc136154095"/>
      <w:r>
        <w:rPr>
          <w:b/>
        </w:rPr>
        <w:t>PERIOD OF PERFORMANCE AND DELIVERABLES</w:t>
      </w:r>
      <w:bookmarkEnd w:id="12"/>
    </w:p>
    <w:p w14:paraId="41C40DB8" w14:textId="77777777" w:rsidR="00B85A17" w:rsidRDefault="00B85A17">
      <w:pPr>
        <w:widowControl w:val="0"/>
        <w:tabs>
          <w:tab w:val="left" w:pos="834"/>
        </w:tabs>
        <w:ind w:left="833"/>
        <w:outlineLvl w:val="2"/>
      </w:pPr>
      <w:bookmarkStart w:id="13" w:name="_Toc136154096"/>
    </w:p>
    <w:p w14:paraId="194F13A1" w14:textId="77777777" w:rsidR="00B85A17" w:rsidRDefault="008B0D1D" w:rsidP="00CD332D">
      <w:pPr>
        <w:widowControl w:val="0"/>
        <w:numPr>
          <w:ilvl w:val="1"/>
          <w:numId w:val="14"/>
        </w:numPr>
        <w:ind w:left="720"/>
        <w:jc w:val="both"/>
        <w:outlineLvl w:val="2"/>
        <w:rPr>
          <w:u w:val="single"/>
        </w:rPr>
      </w:pPr>
      <w:r>
        <w:rPr>
          <w:b/>
          <w:bCs/>
          <w:color w:val="231F20"/>
          <w:spacing w:val="-1"/>
          <w:u w:val="single"/>
        </w:rPr>
        <w:t>TERM</w:t>
      </w:r>
      <w:r>
        <w:rPr>
          <w:b/>
          <w:bCs/>
          <w:color w:val="231F20"/>
          <w:u w:val="single"/>
        </w:rPr>
        <w:t xml:space="preserve"> OF </w:t>
      </w:r>
      <w:r>
        <w:rPr>
          <w:b/>
          <w:bCs/>
          <w:color w:val="231F20"/>
          <w:spacing w:val="-1"/>
          <w:u w:val="single"/>
        </w:rPr>
        <w:t>CONTRACT</w:t>
      </w:r>
    </w:p>
    <w:p w14:paraId="09B0BB6B" w14:textId="77777777" w:rsidR="00B85A17" w:rsidRDefault="00B85A17" w:rsidP="00CD332D">
      <w:pPr>
        <w:widowControl w:val="0"/>
        <w:jc w:val="both"/>
        <w:rPr>
          <w:b/>
          <w:bCs/>
        </w:rPr>
      </w:pPr>
    </w:p>
    <w:p w14:paraId="6279250E" w14:textId="11D357E8" w:rsidR="002C0656" w:rsidRDefault="002C0656" w:rsidP="002C0656">
      <w:pPr>
        <w:widowControl w:val="0"/>
        <w:ind w:left="720" w:right="-40"/>
        <w:rPr>
          <w:rFonts w:eastAsiaTheme="minorHAnsi"/>
          <w:color w:val="231F20"/>
          <w:spacing w:val="-1"/>
        </w:rPr>
      </w:pPr>
      <w:r>
        <w:rPr>
          <w:rFonts w:eastAsiaTheme="minorHAnsi"/>
          <w:color w:val="231F20"/>
        </w:rPr>
        <w:t xml:space="preserve">The </w:t>
      </w:r>
      <w:r>
        <w:rPr>
          <w:rFonts w:eastAsiaTheme="minorHAnsi"/>
          <w:color w:val="231F20"/>
          <w:spacing w:val="-1"/>
        </w:rPr>
        <w:t>term</w:t>
      </w:r>
      <w:r>
        <w:rPr>
          <w:rFonts w:eastAsiaTheme="minorHAnsi"/>
          <w:color w:val="231F20"/>
        </w:rPr>
        <w:t xml:space="preserve"> of</w:t>
      </w:r>
      <w:r>
        <w:rPr>
          <w:rFonts w:eastAsiaTheme="minorHAnsi"/>
          <w:color w:val="231F20"/>
          <w:spacing w:val="-3"/>
        </w:rPr>
        <w:t xml:space="preserve"> </w:t>
      </w:r>
      <w:r>
        <w:rPr>
          <w:rFonts w:eastAsiaTheme="minorHAnsi"/>
          <w:color w:val="231F20"/>
        </w:rPr>
        <w:t xml:space="preserve">the </w:t>
      </w:r>
      <w:r>
        <w:rPr>
          <w:rFonts w:eastAsiaTheme="minorHAnsi"/>
          <w:color w:val="231F20"/>
          <w:spacing w:val="-1"/>
        </w:rPr>
        <w:t>contract</w:t>
      </w:r>
      <w:r>
        <w:rPr>
          <w:rFonts w:eastAsiaTheme="minorHAnsi"/>
          <w:color w:val="231F20"/>
        </w:rPr>
        <w:t xml:space="preserve"> </w:t>
      </w:r>
      <w:r>
        <w:rPr>
          <w:rFonts w:eastAsiaTheme="minorHAnsi"/>
          <w:color w:val="231F20"/>
          <w:spacing w:val="-1"/>
        </w:rPr>
        <w:t>shall</w:t>
      </w:r>
      <w:r>
        <w:rPr>
          <w:rFonts w:eastAsiaTheme="minorHAnsi"/>
          <w:color w:val="231F20"/>
        </w:rPr>
        <w:t xml:space="preserve"> be </w:t>
      </w:r>
      <w:r>
        <w:rPr>
          <w:rFonts w:eastAsiaTheme="minorHAnsi"/>
          <w:color w:val="231F20"/>
          <w:spacing w:val="-1"/>
        </w:rPr>
        <w:t>for</w:t>
      </w:r>
      <w:r>
        <w:rPr>
          <w:rFonts w:eastAsiaTheme="minorHAnsi"/>
          <w:color w:val="231F20"/>
        </w:rPr>
        <w:t xml:space="preserve"> a </w:t>
      </w:r>
      <w:r>
        <w:rPr>
          <w:rFonts w:eastAsiaTheme="minorHAnsi"/>
          <w:color w:val="231F20"/>
          <w:spacing w:val="-1"/>
        </w:rPr>
        <w:t>period</w:t>
      </w:r>
      <w:r>
        <w:rPr>
          <w:rFonts w:eastAsiaTheme="minorHAnsi"/>
          <w:color w:val="231F20"/>
        </w:rPr>
        <w:t xml:space="preserve"> </w:t>
      </w:r>
      <w:r>
        <w:rPr>
          <w:rFonts w:eastAsiaTheme="minorHAnsi"/>
          <w:color w:val="231F20"/>
          <w:spacing w:val="-1"/>
        </w:rPr>
        <w:t>of one (1) year from the Contract Effective Date</w:t>
      </w:r>
      <w:r w:rsidR="005A0F51">
        <w:rPr>
          <w:rFonts w:eastAsiaTheme="minorHAnsi"/>
          <w:color w:val="231F20"/>
          <w:spacing w:val="-1"/>
        </w:rPr>
        <w:t xml:space="preserve"> of April 30, 2026.</w:t>
      </w:r>
    </w:p>
    <w:p w14:paraId="528F2F27" w14:textId="77777777" w:rsidR="00B85A17" w:rsidRDefault="00B85A17" w:rsidP="00CD332D">
      <w:pPr>
        <w:widowControl w:val="0"/>
        <w:jc w:val="both"/>
      </w:pPr>
    </w:p>
    <w:p w14:paraId="589AE015" w14:textId="77777777" w:rsidR="00FA453C" w:rsidRDefault="008B0D1D" w:rsidP="00FA453C">
      <w:pPr>
        <w:pStyle w:val="NoSpacinge8485135-3b9b-403b-83a6-78c5adf718a2"/>
        <w:rPr>
          <w:rFonts w:eastAsiaTheme="minorHAnsi"/>
          <w:b/>
          <w:sz w:val="24"/>
          <w:szCs w:val="24"/>
        </w:rPr>
      </w:pPr>
      <w:r>
        <w:rPr>
          <w:rFonts w:eastAsiaTheme="minorHAnsi"/>
          <w:b/>
          <w:sz w:val="24"/>
          <w:szCs w:val="24"/>
        </w:rPr>
        <w:t xml:space="preserve">F.2 </w:t>
      </w:r>
      <w:r w:rsidR="00D04D5F" w:rsidRPr="00D04D5F">
        <w:rPr>
          <w:rFonts w:eastAsiaTheme="minorHAnsi"/>
          <w:b/>
          <w:sz w:val="24"/>
          <w:szCs w:val="24"/>
        </w:rPr>
        <w:tab/>
      </w:r>
      <w:r w:rsidR="00FA453C">
        <w:rPr>
          <w:rFonts w:eastAsiaTheme="minorHAnsi"/>
          <w:b/>
          <w:sz w:val="24"/>
          <w:szCs w:val="24"/>
          <w:u w:val="single"/>
        </w:rPr>
        <w:t>OPTION TO EXTEND THE TERM OF THE CONTRACT</w:t>
      </w:r>
    </w:p>
    <w:p w14:paraId="4893701A" w14:textId="77777777" w:rsidR="00FA453C" w:rsidRDefault="00FA453C" w:rsidP="00FA453C">
      <w:pPr>
        <w:pStyle w:val="NoSpacinge8485135-3b9b-403b-83a6-78c5adf718a2"/>
        <w:rPr>
          <w:rFonts w:eastAsiaTheme="minorHAnsi"/>
          <w:b/>
          <w:sz w:val="24"/>
          <w:szCs w:val="24"/>
        </w:rPr>
      </w:pPr>
    </w:p>
    <w:p w14:paraId="5B40738E" w14:textId="77777777" w:rsidR="00FA453C" w:rsidRDefault="00FA453C" w:rsidP="00FA453C">
      <w:pPr>
        <w:pStyle w:val="NoSpacinge8485135-3b9b-403b-83a6-78c5adf718a2"/>
        <w:ind w:left="720" w:hanging="720"/>
        <w:rPr>
          <w:rFonts w:eastAsiaTheme="minorHAnsi"/>
          <w:sz w:val="24"/>
          <w:szCs w:val="24"/>
        </w:rPr>
      </w:pPr>
      <w:r>
        <w:rPr>
          <w:rFonts w:eastAsiaTheme="minorHAnsi"/>
          <w:sz w:val="24"/>
          <w:szCs w:val="24"/>
        </w:rPr>
        <w:t>F.2.1</w:t>
      </w:r>
      <w:r>
        <w:rPr>
          <w:rFonts w:eastAsiaTheme="minorHAnsi"/>
          <w:sz w:val="24"/>
          <w:szCs w:val="24"/>
        </w:rPr>
        <w:tab/>
        <w:t>The District may extend the term of this contract for a period of o</w:t>
      </w:r>
      <w:r w:rsidRPr="00CA628D">
        <w:rPr>
          <w:rFonts w:eastAsiaTheme="minorHAnsi"/>
          <w:sz w:val="24"/>
          <w:szCs w:val="24"/>
        </w:rPr>
        <w:t xml:space="preserve">ne </w:t>
      </w:r>
      <w:r>
        <w:rPr>
          <w:rFonts w:eastAsiaTheme="minorHAnsi"/>
          <w:sz w:val="24"/>
          <w:szCs w:val="24"/>
        </w:rPr>
        <w:t>(</w:t>
      </w:r>
      <w:r w:rsidRPr="00CA628D">
        <w:rPr>
          <w:rFonts w:eastAsiaTheme="minorHAnsi"/>
          <w:sz w:val="24"/>
          <w:szCs w:val="24"/>
        </w:rPr>
        <w:t>1</w:t>
      </w:r>
      <w:r>
        <w:rPr>
          <w:rFonts w:eastAsiaTheme="minorHAnsi"/>
          <w:sz w:val="24"/>
          <w:szCs w:val="24"/>
        </w:rPr>
        <w:t>)</w:t>
      </w:r>
      <w:r w:rsidRPr="00CA628D">
        <w:rPr>
          <w:rFonts w:eastAsiaTheme="minorHAnsi"/>
          <w:sz w:val="24"/>
          <w:szCs w:val="24"/>
        </w:rPr>
        <w:t xml:space="preserve"> </w:t>
      </w:r>
      <w:r>
        <w:rPr>
          <w:rFonts w:eastAsiaTheme="minorHAnsi"/>
          <w:sz w:val="24"/>
          <w:szCs w:val="24"/>
        </w:rPr>
        <w:t>one-</w:t>
      </w:r>
      <w:r w:rsidRPr="00CA628D">
        <w:rPr>
          <w:rFonts w:eastAsiaTheme="minorHAnsi"/>
          <w:sz w:val="24"/>
          <w:szCs w:val="24"/>
        </w:rPr>
        <w:t>year option period,</w:t>
      </w:r>
      <w:r>
        <w:rPr>
          <w:rFonts w:eastAsiaTheme="minorHAnsi"/>
          <w:sz w:val="24"/>
          <w:szCs w:val="24"/>
        </w:rPr>
        <w:t xml:space="preserve"> or successive fractions thereof, by written notice to the Contractor before the expiration of the contract; provided that the District will give the Contractor preliminary written notice of its intent to extend before the contract expires. The preliminary notice does not commit the District to an extension. The exercise of this option is subject to the availability of funds at the time of the exercise of this option. </w:t>
      </w:r>
    </w:p>
    <w:p w14:paraId="529DEDD2" w14:textId="77777777" w:rsidR="00FA453C" w:rsidRDefault="00FA453C" w:rsidP="00FA453C">
      <w:pPr>
        <w:pStyle w:val="NoSpacinge8485135-3b9b-403b-83a6-78c5adf718a2"/>
        <w:rPr>
          <w:rFonts w:eastAsiaTheme="minorHAnsi"/>
          <w:sz w:val="24"/>
          <w:szCs w:val="24"/>
        </w:rPr>
      </w:pPr>
    </w:p>
    <w:p w14:paraId="0FB965F6" w14:textId="77777777" w:rsidR="00FA453C" w:rsidRDefault="00FA453C" w:rsidP="00FA453C">
      <w:pPr>
        <w:pStyle w:val="NoSpacinge8485135-3b9b-403b-83a6-78c5adf718a2"/>
        <w:ind w:left="720" w:hanging="720"/>
        <w:rPr>
          <w:rFonts w:eastAsiaTheme="minorHAnsi"/>
          <w:sz w:val="24"/>
          <w:szCs w:val="24"/>
        </w:rPr>
      </w:pPr>
      <w:r>
        <w:rPr>
          <w:rFonts w:eastAsiaTheme="minorHAnsi"/>
          <w:sz w:val="24"/>
          <w:szCs w:val="24"/>
        </w:rPr>
        <w:t>F.2.2</w:t>
      </w:r>
      <w:r>
        <w:rPr>
          <w:rFonts w:eastAsiaTheme="minorHAnsi"/>
          <w:sz w:val="24"/>
          <w:szCs w:val="24"/>
        </w:rPr>
        <w:tab/>
        <w:t xml:space="preserve">If the District exercises this option, the extended contract shall be considered to include this option provision. </w:t>
      </w:r>
    </w:p>
    <w:p w14:paraId="56894B95" w14:textId="77777777" w:rsidR="00FA453C" w:rsidRDefault="00FA453C" w:rsidP="00FA453C">
      <w:pPr>
        <w:pStyle w:val="NoSpacinge8485135-3b9b-403b-83a6-78c5adf718a2"/>
        <w:rPr>
          <w:rFonts w:eastAsiaTheme="minorHAnsi"/>
          <w:sz w:val="24"/>
          <w:szCs w:val="24"/>
        </w:rPr>
      </w:pPr>
    </w:p>
    <w:p w14:paraId="6C257C53" w14:textId="77777777" w:rsidR="00FA453C" w:rsidRDefault="00FA453C" w:rsidP="00FA453C">
      <w:pPr>
        <w:rPr>
          <w:color w:val="333333"/>
          <w:shd w:val="clear" w:color="auto" w:fill="FFFFFF"/>
        </w:rPr>
      </w:pPr>
      <w:r>
        <w:t>F.2.3</w:t>
      </w:r>
      <w:r>
        <w:tab/>
        <w:t>The price for the option period shall be as specified in the Section B of the contract.</w:t>
      </w:r>
    </w:p>
    <w:p w14:paraId="751F7D40" w14:textId="77777777" w:rsidR="00FA453C" w:rsidRDefault="00FA453C" w:rsidP="00FA453C"/>
    <w:p w14:paraId="02436069" w14:textId="77777777" w:rsidR="00B85A17" w:rsidRDefault="008B0D1D" w:rsidP="00CD332D">
      <w:pPr>
        <w:pStyle w:val="List2"/>
        <w:jc w:val="both"/>
        <w:rPr>
          <w:b/>
          <w:szCs w:val="24"/>
        </w:rPr>
      </w:pPr>
      <w:bookmarkStart w:id="14" w:name="_Toc136154100"/>
      <w:bookmarkEnd w:id="13"/>
      <w:r>
        <w:rPr>
          <w:b/>
          <w:szCs w:val="24"/>
        </w:rPr>
        <w:t>F.3</w:t>
      </w:r>
      <w:r>
        <w:rPr>
          <w:b/>
          <w:szCs w:val="24"/>
        </w:rPr>
        <w:tab/>
      </w:r>
      <w:r>
        <w:rPr>
          <w:b/>
          <w:szCs w:val="24"/>
          <w:u w:val="single"/>
        </w:rPr>
        <w:t>DELIVERABLES</w:t>
      </w:r>
      <w:r>
        <w:rPr>
          <w:b/>
          <w:szCs w:val="24"/>
        </w:rPr>
        <w:t xml:space="preserve"> </w:t>
      </w:r>
    </w:p>
    <w:p w14:paraId="6DD660A0" w14:textId="77777777" w:rsidR="00B85A17" w:rsidRDefault="00B85A17" w:rsidP="00CD332D">
      <w:pPr>
        <w:pStyle w:val="List2"/>
        <w:jc w:val="both"/>
        <w:rPr>
          <w:b/>
          <w:i/>
          <w:iCs/>
          <w:szCs w:val="24"/>
        </w:rPr>
      </w:pPr>
    </w:p>
    <w:p w14:paraId="5445DB14" w14:textId="77777777" w:rsidR="00B85A17" w:rsidRDefault="008B0D1D" w:rsidP="00CD332D">
      <w:pPr>
        <w:pStyle w:val="List2"/>
        <w:jc w:val="both"/>
        <w:rPr>
          <w:b/>
          <w:i/>
          <w:iCs/>
          <w:szCs w:val="24"/>
        </w:rPr>
      </w:pPr>
      <w:r>
        <w:rPr>
          <w:iCs/>
          <w:szCs w:val="24"/>
        </w:rPr>
        <w:t>F.3.1</w:t>
      </w:r>
      <w:r>
        <w:rPr>
          <w:b/>
          <w:i/>
          <w:iCs/>
          <w:szCs w:val="24"/>
        </w:rPr>
        <w:tab/>
      </w:r>
      <w:r>
        <w:rPr>
          <w:iCs/>
          <w:szCs w:val="24"/>
        </w:rPr>
        <w:t xml:space="preserve">The Contractor shall perform the activities required to successfully complete the District’s requirements and submit each deliverable to the </w:t>
      </w:r>
      <w:r>
        <w:rPr>
          <w:rStyle w:val="a0"/>
          <w:kern w:val="2"/>
          <w:szCs w:val="24"/>
        </w:rPr>
        <w:t>COTR</w:t>
      </w:r>
      <w:r>
        <w:rPr>
          <w:iCs/>
          <w:szCs w:val="24"/>
        </w:rPr>
        <w:t xml:space="preserve"> identified in Section G in accordance with Section C.</w:t>
      </w:r>
    </w:p>
    <w:p w14:paraId="331F6CA7" w14:textId="77777777" w:rsidR="00FA453C" w:rsidRDefault="00FA453C" w:rsidP="00EB6680">
      <w:pPr>
        <w:jc w:val="center"/>
        <w:rPr>
          <w:i/>
          <w:iCs/>
        </w:rPr>
      </w:pPr>
    </w:p>
    <w:p w14:paraId="06242F6A" w14:textId="196E2F75" w:rsidR="00EB6680" w:rsidRPr="002353DD" w:rsidRDefault="00EB6680" w:rsidP="00EB6680">
      <w:pPr>
        <w:jc w:val="center"/>
        <w:rPr>
          <w:i/>
          <w:iCs/>
        </w:rPr>
      </w:pPr>
      <w:r w:rsidRPr="009217B0">
        <w:rPr>
          <w:i/>
          <w:iCs/>
        </w:rPr>
        <w:t>[</w:t>
      </w:r>
      <w:r w:rsidRPr="002353DD">
        <w:rPr>
          <w:i/>
          <w:iCs/>
        </w:rPr>
        <w:t xml:space="preserve">End of Section </w:t>
      </w:r>
      <w:r>
        <w:rPr>
          <w:i/>
          <w:iCs/>
        </w:rPr>
        <w:t>F</w:t>
      </w:r>
      <w:r w:rsidRPr="002353DD">
        <w:rPr>
          <w:i/>
          <w:iCs/>
        </w:rPr>
        <w:t>]</w:t>
      </w:r>
    </w:p>
    <w:p w14:paraId="10422051" w14:textId="353BBBDE" w:rsidR="00B85A17" w:rsidRDefault="00B85A17">
      <w:pPr>
        <w:rPr>
          <w:b/>
        </w:rPr>
      </w:pPr>
    </w:p>
    <w:p w14:paraId="43AAAFB9" w14:textId="77777777" w:rsidR="00EB6680" w:rsidRDefault="00EB6680">
      <w:pPr>
        <w:rPr>
          <w:b/>
        </w:rPr>
      </w:pPr>
    </w:p>
    <w:p w14:paraId="16F26FE6" w14:textId="77777777" w:rsidR="00EB6680" w:rsidRDefault="00EB6680">
      <w:pPr>
        <w:rPr>
          <w:b/>
        </w:rPr>
        <w:sectPr w:rsidR="00EB6680">
          <w:pgSz w:w="12240" w:h="15840"/>
          <w:pgMar w:top="1152" w:right="1152" w:bottom="1152" w:left="1152" w:header="720" w:footer="352" w:gutter="0"/>
          <w:cols w:space="720"/>
          <w:docGrid w:linePitch="360"/>
        </w:sectPr>
      </w:pPr>
    </w:p>
    <w:p w14:paraId="6DBB9807" w14:textId="77777777" w:rsidR="00B85A17" w:rsidRDefault="008B0D1D">
      <w:pPr>
        <w:pStyle w:val="BodyText"/>
        <w:tabs>
          <w:tab w:val="left" w:pos="720"/>
        </w:tabs>
        <w:spacing w:after="0"/>
        <w:jc w:val="center"/>
        <w:rPr>
          <w:b/>
        </w:rPr>
      </w:pPr>
      <w:r>
        <w:rPr>
          <w:b/>
        </w:rPr>
        <w:lastRenderedPageBreak/>
        <w:t>SECTION G</w:t>
      </w:r>
      <w:bookmarkEnd w:id="14"/>
    </w:p>
    <w:p w14:paraId="50C43DB4" w14:textId="77777777" w:rsidR="00B85A17" w:rsidRDefault="00B85A17">
      <w:pPr>
        <w:pStyle w:val="BodyText"/>
        <w:tabs>
          <w:tab w:val="left" w:pos="720"/>
        </w:tabs>
        <w:spacing w:after="0"/>
        <w:jc w:val="center"/>
        <w:rPr>
          <w:b/>
        </w:rPr>
      </w:pPr>
    </w:p>
    <w:p w14:paraId="137FF14B" w14:textId="77777777" w:rsidR="00B85A17" w:rsidRDefault="008B0D1D">
      <w:pPr>
        <w:pStyle w:val="BodyText"/>
        <w:tabs>
          <w:tab w:val="left" w:pos="720"/>
        </w:tabs>
        <w:spacing w:after="0"/>
        <w:jc w:val="center"/>
        <w:rPr>
          <w:b/>
        </w:rPr>
      </w:pPr>
      <w:bookmarkStart w:id="15" w:name="_Toc136154101"/>
      <w:r>
        <w:rPr>
          <w:b/>
        </w:rPr>
        <w:t>CONTRACT ADMINISTRATION</w:t>
      </w:r>
      <w:bookmarkEnd w:id="15"/>
    </w:p>
    <w:p w14:paraId="2E5887FD" w14:textId="77777777" w:rsidR="00B85A17" w:rsidRDefault="00B85A17"/>
    <w:p w14:paraId="1565C22A" w14:textId="77777777" w:rsidR="00B85A17" w:rsidRDefault="008B0D1D">
      <w:pPr>
        <w:pStyle w:val="List"/>
        <w:ind w:left="720" w:hanging="720"/>
        <w:rPr>
          <w:rStyle w:val="a0"/>
          <w:b/>
          <w:kern w:val="2"/>
          <w:szCs w:val="24"/>
        </w:rPr>
      </w:pPr>
      <w:r>
        <w:rPr>
          <w:rStyle w:val="a0"/>
          <w:b/>
          <w:kern w:val="2"/>
          <w:szCs w:val="24"/>
        </w:rPr>
        <w:t>G.1</w:t>
      </w:r>
      <w:r>
        <w:rPr>
          <w:rStyle w:val="a0"/>
          <w:b/>
          <w:kern w:val="2"/>
          <w:szCs w:val="24"/>
        </w:rPr>
        <w:tab/>
      </w:r>
      <w:r>
        <w:rPr>
          <w:rStyle w:val="a0"/>
          <w:b/>
          <w:kern w:val="2"/>
          <w:szCs w:val="24"/>
          <w:u w:val="single"/>
        </w:rPr>
        <w:t>CONTRACT ADMINISTRATORS</w:t>
      </w:r>
    </w:p>
    <w:p w14:paraId="7BD68325" w14:textId="77777777" w:rsidR="00B85A17" w:rsidRDefault="00B85A17">
      <w:pPr>
        <w:pStyle w:val="List"/>
        <w:ind w:left="720" w:hanging="720"/>
        <w:rPr>
          <w:rStyle w:val="a0"/>
          <w:b/>
          <w:kern w:val="2"/>
          <w:szCs w:val="24"/>
        </w:rPr>
      </w:pPr>
    </w:p>
    <w:p w14:paraId="6F7223FD" w14:textId="77777777" w:rsidR="00B85A17" w:rsidRDefault="008B0D1D">
      <w:pPr>
        <w:pStyle w:val="List"/>
        <w:ind w:left="720" w:firstLine="0"/>
        <w:rPr>
          <w:rStyle w:val="a0"/>
          <w:b/>
          <w:kern w:val="2"/>
          <w:szCs w:val="24"/>
        </w:rPr>
      </w:pPr>
      <w:r>
        <w:rPr>
          <w:rStyle w:val="a0"/>
          <w:b/>
          <w:kern w:val="2"/>
          <w:szCs w:val="24"/>
        </w:rPr>
        <w:t>(a)</w:t>
      </w:r>
      <w:r>
        <w:rPr>
          <w:rStyle w:val="a0"/>
          <w:b/>
          <w:kern w:val="2"/>
          <w:szCs w:val="24"/>
        </w:rPr>
        <w:tab/>
        <w:t>Contracting Officer</w:t>
      </w:r>
    </w:p>
    <w:p w14:paraId="0DC921BA" w14:textId="77777777" w:rsidR="00B231EE" w:rsidRDefault="00B231EE">
      <w:pPr>
        <w:pStyle w:val="List"/>
        <w:ind w:left="720" w:firstLine="0"/>
        <w:rPr>
          <w:rStyle w:val="a0"/>
          <w:b/>
          <w:kern w:val="2"/>
          <w:szCs w:val="24"/>
        </w:rPr>
      </w:pPr>
    </w:p>
    <w:p w14:paraId="6D16E366" w14:textId="77777777" w:rsidR="00B85A17" w:rsidRDefault="008B0D1D">
      <w:pPr>
        <w:pStyle w:val="List"/>
        <w:numPr>
          <w:ilvl w:val="0"/>
          <w:numId w:val="1"/>
        </w:numPr>
        <w:ind w:left="1440"/>
        <w:rPr>
          <w:rStyle w:val="a0"/>
          <w:kern w:val="2"/>
          <w:szCs w:val="24"/>
        </w:rPr>
      </w:pPr>
      <w:r>
        <w:rPr>
          <w:rStyle w:val="a0"/>
          <w:kern w:val="2"/>
          <w:szCs w:val="24"/>
        </w:rPr>
        <w:t>The Contracting Officer (or “CO”) for this contract is:</w:t>
      </w:r>
    </w:p>
    <w:p w14:paraId="3657229A" w14:textId="77777777" w:rsidR="00BE0FE6" w:rsidRDefault="00BE0FE6" w:rsidP="00BE0FE6">
      <w:pPr>
        <w:pStyle w:val="List"/>
        <w:rPr>
          <w:rStyle w:val="a0"/>
          <w:kern w:val="2"/>
          <w:szCs w:val="24"/>
        </w:rPr>
      </w:pPr>
    </w:p>
    <w:p w14:paraId="1C745A2B" w14:textId="77777777" w:rsidR="00D811E1" w:rsidRPr="00D811E1" w:rsidRDefault="00D811E1" w:rsidP="00D811E1">
      <w:pPr>
        <w:pStyle w:val="Normal5abdc483-6642-4f67-b81f-c892ddad8fa9"/>
        <w:ind w:left="1440" w:firstLine="720"/>
        <w:rPr>
          <w:b/>
          <w:bCs/>
          <w:kern w:val="2"/>
          <w:szCs w:val="20"/>
        </w:rPr>
      </w:pPr>
      <w:r w:rsidRPr="00D811E1">
        <w:rPr>
          <w:rStyle w:val="a0"/>
          <w:b/>
          <w:bCs/>
          <w:kern w:val="2"/>
          <w:szCs w:val="20"/>
        </w:rPr>
        <w:t>Anthony A. Stover, CPPO</w:t>
      </w:r>
    </w:p>
    <w:p w14:paraId="36B3E6C2" w14:textId="77777777" w:rsidR="00D811E1" w:rsidRPr="00D811E1" w:rsidRDefault="00D811E1" w:rsidP="00D811E1">
      <w:pPr>
        <w:pStyle w:val="Normal5abdc483-6642-4f67-b81f-c892ddad8fa9"/>
        <w:ind w:left="1440" w:firstLine="720"/>
        <w:rPr>
          <w:rStyle w:val="a0"/>
          <w:b/>
          <w:bCs/>
          <w:kern w:val="2"/>
          <w:szCs w:val="20"/>
        </w:rPr>
      </w:pPr>
      <w:r w:rsidRPr="00D811E1">
        <w:rPr>
          <w:rStyle w:val="a0"/>
          <w:b/>
          <w:bCs/>
          <w:kern w:val="2"/>
          <w:szCs w:val="20"/>
        </w:rPr>
        <w:t>Contracting Officer</w:t>
      </w:r>
    </w:p>
    <w:p w14:paraId="2EA870BA" w14:textId="77777777" w:rsidR="00D811E1" w:rsidRPr="00D811E1" w:rsidRDefault="00D811E1" w:rsidP="00D811E1">
      <w:pPr>
        <w:pStyle w:val="Normal5abdc483-6642-4f67-b81f-c892ddad8fa9"/>
        <w:ind w:left="1440" w:firstLine="720"/>
        <w:rPr>
          <w:rStyle w:val="a0"/>
          <w:b/>
          <w:bCs/>
          <w:kern w:val="2"/>
          <w:szCs w:val="20"/>
        </w:rPr>
      </w:pPr>
      <w:r w:rsidRPr="00D811E1">
        <w:rPr>
          <w:rStyle w:val="a0"/>
          <w:b/>
          <w:bCs/>
          <w:kern w:val="2"/>
          <w:szCs w:val="20"/>
        </w:rPr>
        <w:t>Office of the Chief Financial Officer</w:t>
      </w:r>
    </w:p>
    <w:p w14:paraId="0EF957A8" w14:textId="77777777" w:rsidR="00D811E1" w:rsidRPr="00D811E1" w:rsidRDefault="00D811E1" w:rsidP="00D811E1">
      <w:pPr>
        <w:pStyle w:val="Normal5abdc483-6642-4f67-b81f-c892ddad8fa9"/>
        <w:ind w:left="1440" w:firstLine="720"/>
        <w:rPr>
          <w:rStyle w:val="a0"/>
          <w:b/>
          <w:bCs/>
          <w:kern w:val="2"/>
          <w:szCs w:val="20"/>
        </w:rPr>
      </w:pPr>
      <w:r w:rsidRPr="00D811E1">
        <w:rPr>
          <w:rStyle w:val="a0"/>
          <w:b/>
          <w:bCs/>
          <w:kern w:val="2"/>
          <w:szCs w:val="20"/>
        </w:rPr>
        <w:t>1100 4</w:t>
      </w:r>
      <w:r w:rsidRPr="00D811E1">
        <w:rPr>
          <w:rStyle w:val="a0"/>
          <w:b/>
          <w:bCs/>
          <w:kern w:val="2"/>
          <w:szCs w:val="20"/>
          <w:vertAlign w:val="superscript"/>
        </w:rPr>
        <w:t>th</w:t>
      </w:r>
      <w:r w:rsidRPr="00D811E1">
        <w:rPr>
          <w:rStyle w:val="a0"/>
          <w:b/>
          <w:bCs/>
          <w:kern w:val="2"/>
          <w:szCs w:val="20"/>
        </w:rPr>
        <w:t xml:space="preserve"> St. SW Suite E620</w:t>
      </w:r>
    </w:p>
    <w:p w14:paraId="0EA47178" w14:textId="77777777" w:rsidR="00D811E1" w:rsidRPr="00D811E1" w:rsidRDefault="00D811E1" w:rsidP="00D811E1">
      <w:pPr>
        <w:pStyle w:val="Normal5abdc483-6642-4f67-b81f-c892ddad8fa9"/>
        <w:ind w:left="1440" w:firstLine="720"/>
        <w:rPr>
          <w:rStyle w:val="a0"/>
          <w:b/>
          <w:bCs/>
          <w:kern w:val="2"/>
          <w:szCs w:val="20"/>
        </w:rPr>
      </w:pPr>
      <w:r w:rsidRPr="00D811E1">
        <w:rPr>
          <w:rStyle w:val="a0"/>
          <w:b/>
          <w:bCs/>
          <w:kern w:val="2"/>
          <w:szCs w:val="20"/>
        </w:rPr>
        <w:t>Washington, DC 20024</w:t>
      </w:r>
    </w:p>
    <w:p w14:paraId="55A1CD3A" w14:textId="77777777" w:rsidR="00D811E1" w:rsidRPr="00D811E1" w:rsidRDefault="00D811E1" w:rsidP="00D811E1">
      <w:pPr>
        <w:pStyle w:val="Normal5abdc483-6642-4f67-b81f-c892ddad8fa9"/>
        <w:ind w:left="1440" w:firstLine="720"/>
        <w:rPr>
          <w:b/>
          <w:bCs/>
        </w:rPr>
      </w:pPr>
      <w:r w:rsidRPr="00D811E1">
        <w:rPr>
          <w:rStyle w:val="a0"/>
          <w:b/>
          <w:bCs/>
          <w:kern w:val="2"/>
          <w:szCs w:val="20"/>
        </w:rPr>
        <w:t xml:space="preserve">Telephone: </w:t>
      </w:r>
      <w:r w:rsidRPr="00D811E1">
        <w:rPr>
          <w:b/>
          <w:bCs/>
        </w:rPr>
        <w:t>(202) 442-7122</w:t>
      </w:r>
    </w:p>
    <w:p w14:paraId="3B4B1299" w14:textId="77777777" w:rsidR="00D811E1" w:rsidRPr="00D811E1" w:rsidRDefault="00D811E1" w:rsidP="00D811E1">
      <w:pPr>
        <w:pStyle w:val="Normal5abdc483-6642-4f67-b81f-c892ddad8fa9"/>
        <w:ind w:left="1440" w:firstLine="720"/>
        <w:rPr>
          <w:rStyle w:val="a0"/>
          <w:b/>
          <w:bCs/>
          <w:kern w:val="2"/>
          <w:szCs w:val="20"/>
        </w:rPr>
      </w:pPr>
      <w:r w:rsidRPr="00D811E1">
        <w:rPr>
          <w:rStyle w:val="a0"/>
          <w:b/>
          <w:bCs/>
          <w:kern w:val="2"/>
          <w:szCs w:val="20"/>
        </w:rPr>
        <w:t xml:space="preserve">Fax: 202-442-6454  </w:t>
      </w:r>
    </w:p>
    <w:p w14:paraId="4A1539F8" w14:textId="77777777" w:rsidR="00D811E1" w:rsidRPr="00D811E1" w:rsidRDefault="00D811E1" w:rsidP="00D811E1">
      <w:pPr>
        <w:pStyle w:val="Normal5abdc483-6642-4f67-b81f-c892ddad8fa9"/>
        <w:ind w:left="1440" w:firstLine="720"/>
        <w:rPr>
          <w:b/>
          <w:bCs/>
          <w:i/>
          <w:color w:val="0000FF"/>
        </w:rPr>
      </w:pPr>
      <w:r w:rsidRPr="00D811E1">
        <w:rPr>
          <w:rStyle w:val="a0"/>
          <w:b/>
          <w:bCs/>
          <w:kern w:val="2"/>
          <w:szCs w:val="20"/>
        </w:rPr>
        <w:t>E-mail address: Anthony.stover@dc.gov</w:t>
      </w:r>
    </w:p>
    <w:p w14:paraId="2B5DB663" w14:textId="77777777" w:rsidR="00D811E1" w:rsidRDefault="00D811E1" w:rsidP="00D811E1">
      <w:pPr>
        <w:pStyle w:val="Header"/>
        <w:rPr>
          <w:color w:val="333333"/>
          <w:shd w:val="clear" w:color="auto" w:fill="FFFFFF"/>
        </w:rPr>
      </w:pPr>
    </w:p>
    <w:p w14:paraId="6C7338C2" w14:textId="77777777" w:rsidR="00B85A17" w:rsidRDefault="008B0D1D" w:rsidP="0086632E">
      <w:pPr>
        <w:pStyle w:val="List"/>
        <w:numPr>
          <w:ilvl w:val="0"/>
          <w:numId w:val="1"/>
        </w:numPr>
        <w:ind w:left="1440"/>
        <w:jc w:val="both"/>
        <w:rPr>
          <w:rStyle w:val="a0"/>
          <w:kern w:val="2"/>
          <w:szCs w:val="24"/>
        </w:rPr>
      </w:pPr>
      <w:r>
        <w:rPr>
          <w:rStyle w:val="a0"/>
          <w:kern w:val="2"/>
          <w:szCs w:val="24"/>
        </w:rPr>
        <w:t>The Contracting Officer is the only official authorized to legally bind the District and make changes to the requirements, terms and conditions of this contract.  Only the Contracting Officer can increase, decrease, extend or terminate this contract.  All other changes are unauthorized.</w:t>
      </w:r>
    </w:p>
    <w:p w14:paraId="1B556D14" w14:textId="77777777" w:rsidR="00B85A17" w:rsidRDefault="00B85A17" w:rsidP="0086632E">
      <w:pPr>
        <w:pStyle w:val="List"/>
        <w:ind w:left="1440" w:firstLine="0"/>
        <w:jc w:val="both"/>
        <w:rPr>
          <w:rStyle w:val="a0"/>
          <w:kern w:val="2"/>
          <w:szCs w:val="24"/>
        </w:rPr>
      </w:pPr>
    </w:p>
    <w:p w14:paraId="374662D2" w14:textId="77777777" w:rsidR="00B85A17" w:rsidRDefault="008B0D1D" w:rsidP="0086632E">
      <w:pPr>
        <w:pStyle w:val="List"/>
        <w:numPr>
          <w:ilvl w:val="0"/>
          <w:numId w:val="1"/>
        </w:numPr>
        <w:ind w:left="1440"/>
        <w:jc w:val="both"/>
        <w:rPr>
          <w:rStyle w:val="a0"/>
          <w:kern w:val="2"/>
          <w:szCs w:val="24"/>
        </w:rPr>
      </w:pPr>
      <w:r>
        <w:rPr>
          <w:rStyle w:val="a0"/>
          <w:kern w:val="2"/>
          <w:szCs w:val="24"/>
        </w:rPr>
        <w:t>The Contractor shall not comply with any order, directive or request that changes or modifies the requirements of this contract, unless issued in writing and signed by the Contracting Officer.</w:t>
      </w:r>
    </w:p>
    <w:p w14:paraId="2249E1DD" w14:textId="77777777" w:rsidR="00B85A17" w:rsidRDefault="00B85A17" w:rsidP="0086632E">
      <w:pPr>
        <w:pStyle w:val="List"/>
        <w:ind w:left="1440" w:firstLine="0"/>
        <w:jc w:val="both"/>
        <w:rPr>
          <w:rStyle w:val="a0"/>
          <w:kern w:val="2"/>
          <w:szCs w:val="24"/>
        </w:rPr>
      </w:pPr>
    </w:p>
    <w:p w14:paraId="076AB162" w14:textId="77777777" w:rsidR="00B85A17" w:rsidRDefault="008B0D1D" w:rsidP="0086632E">
      <w:pPr>
        <w:pStyle w:val="List"/>
        <w:numPr>
          <w:ilvl w:val="0"/>
          <w:numId w:val="1"/>
        </w:numPr>
        <w:ind w:left="1440"/>
        <w:jc w:val="both"/>
        <w:rPr>
          <w:rStyle w:val="a0"/>
          <w:kern w:val="2"/>
          <w:szCs w:val="24"/>
        </w:rPr>
      </w:pPr>
      <w:r>
        <w:rPr>
          <w:rStyle w:val="a0"/>
          <w:kern w:val="2"/>
          <w:szCs w:val="24"/>
        </w:rPr>
        <w:t>In the event the Contractor effects any change at the instruction or request of any person other than the Contracting Officer, the change will be considered to have been made without authority and no adjustment will be made in the contract price to cover any cost increase incurred as a result thereof.</w:t>
      </w:r>
    </w:p>
    <w:p w14:paraId="2323A4C4" w14:textId="77777777" w:rsidR="00B85A17" w:rsidRDefault="00B85A17">
      <w:pPr>
        <w:widowControl w:val="0"/>
        <w:ind w:left="1440"/>
        <w:rPr>
          <w:b/>
        </w:rPr>
      </w:pPr>
    </w:p>
    <w:p w14:paraId="2974B478" w14:textId="77777777" w:rsidR="00B85A17" w:rsidRDefault="008B0D1D">
      <w:pPr>
        <w:pStyle w:val="List"/>
        <w:ind w:left="720" w:firstLine="0"/>
        <w:rPr>
          <w:rStyle w:val="a0"/>
          <w:b/>
          <w:kern w:val="2"/>
          <w:szCs w:val="24"/>
        </w:rPr>
      </w:pPr>
      <w:r>
        <w:rPr>
          <w:rStyle w:val="a0"/>
          <w:b/>
          <w:kern w:val="2"/>
          <w:szCs w:val="24"/>
        </w:rPr>
        <w:t>(b)</w:t>
      </w:r>
      <w:r>
        <w:rPr>
          <w:rStyle w:val="a0"/>
          <w:b/>
          <w:kern w:val="2"/>
          <w:szCs w:val="24"/>
        </w:rPr>
        <w:tab/>
        <w:t>Contracting Officer Technical Representative (COTR)</w:t>
      </w:r>
    </w:p>
    <w:p w14:paraId="7D3C1B15" w14:textId="77777777" w:rsidR="00B85A17" w:rsidRDefault="00B85A17">
      <w:pPr>
        <w:pStyle w:val="List"/>
        <w:ind w:left="720" w:hanging="720"/>
        <w:rPr>
          <w:rStyle w:val="a0"/>
          <w:b/>
          <w:kern w:val="2"/>
          <w:szCs w:val="24"/>
        </w:rPr>
      </w:pPr>
    </w:p>
    <w:p w14:paraId="05E7FD60" w14:textId="77777777" w:rsidR="00B85A17" w:rsidRDefault="008B0D1D">
      <w:pPr>
        <w:pStyle w:val="List"/>
        <w:numPr>
          <w:ilvl w:val="0"/>
          <w:numId w:val="24"/>
        </w:numPr>
        <w:ind w:left="1440"/>
        <w:rPr>
          <w:rStyle w:val="a0"/>
          <w:kern w:val="2"/>
          <w:szCs w:val="24"/>
        </w:rPr>
      </w:pPr>
      <w:r>
        <w:rPr>
          <w:color w:val="231F20"/>
          <w:spacing w:val="-1"/>
          <w:szCs w:val="24"/>
        </w:rPr>
        <w:t>The</w:t>
      </w:r>
      <w:r>
        <w:rPr>
          <w:rStyle w:val="a0"/>
          <w:kern w:val="2"/>
          <w:szCs w:val="24"/>
        </w:rPr>
        <w:t xml:space="preserve"> COTR for this contract is:</w:t>
      </w:r>
    </w:p>
    <w:p w14:paraId="2FF01262" w14:textId="77777777" w:rsidR="00B85A17" w:rsidRDefault="00B85A17">
      <w:pPr>
        <w:pStyle w:val="List"/>
        <w:ind w:left="1440" w:firstLine="0"/>
        <w:rPr>
          <w:rStyle w:val="a0"/>
          <w:kern w:val="2"/>
          <w:szCs w:val="24"/>
        </w:rPr>
      </w:pPr>
    </w:p>
    <w:p w14:paraId="27FE1085" w14:textId="77777777" w:rsidR="00B85A17" w:rsidRPr="00CC6E3F" w:rsidRDefault="008B0D1D">
      <w:pPr>
        <w:pStyle w:val="NormalWeb"/>
        <w:spacing w:before="0" w:beforeAutospacing="0" w:after="0" w:afterAutospacing="0"/>
        <w:ind w:left="2160"/>
        <w:rPr>
          <w:b/>
          <w:bCs/>
        </w:rPr>
      </w:pPr>
      <w:r w:rsidRPr="002C0656">
        <w:rPr>
          <w:b/>
          <w:bCs/>
        </w:rPr>
        <w:t>Lisa Pierson</w:t>
      </w:r>
    </w:p>
    <w:p w14:paraId="58CC8CC4" w14:textId="77777777" w:rsidR="00B85A17" w:rsidRPr="00CC6E3F" w:rsidRDefault="008B0D1D">
      <w:pPr>
        <w:pStyle w:val="NormalWeb"/>
        <w:spacing w:before="0" w:beforeAutospacing="0" w:after="0" w:afterAutospacing="0"/>
        <w:ind w:left="2160"/>
        <w:rPr>
          <w:b/>
          <w:bCs/>
          <w:shd w:val="clear" w:color="auto" w:fill="FFFFFF"/>
        </w:rPr>
      </w:pPr>
      <w:r w:rsidRPr="002C0656">
        <w:rPr>
          <w:b/>
          <w:bCs/>
        </w:rPr>
        <w:t>Contracting Officer Technical Representative (COTR)</w:t>
      </w:r>
    </w:p>
    <w:p w14:paraId="22814699" w14:textId="77777777" w:rsidR="00FC3EB0" w:rsidRPr="00CC6E3F" w:rsidRDefault="00FC3EB0" w:rsidP="00FC3EB0">
      <w:pPr>
        <w:pStyle w:val="Normal23b2ec08-a8ba-46a4-a60d-ace637219187"/>
        <w:ind w:left="1440" w:firstLine="720"/>
        <w:rPr>
          <w:rStyle w:val="a0"/>
          <w:b/>
          <w:bCs/>
          <w:kern w:val="2"/>
        </w:rPr>
      </w:pPr>
      <w:r w:rsidRPr="00CC6E3F">
        <w:rPr>
          <w:rStyle w:val="a0"/>
          <w:b/>
          <w:bCs/>
          <w:kern w:val="2"/>
          <w:szCs w:val="20"/>
        </w:rPr>
        <w:t>Office of the Chief Financial Officer</w:t>
      </w:r>
    </w:p>
    <w:p w14:paraId="041178BF" w14:textId="77777777" w:rsidR="00FC3EB0" w:rsidRPr="00CC6E3F" w:rsidRDefault="008B0D1D">
      <w:pPr>
        <w:pStyle w:val="NormalWeb"/>
        <w:spacing w:before="0" w:beforeAutospacing="0" w:after="0" w:afterAutospacing="0"/>
        <w:ind w:left="2160"/>
        <w:rPr>
          <w:b/>
          <w:bCs/>
          <w:shd w:val="clear" w:color="auto" w:fill="FFFFFF"/>
        </w:rPr>
      </w:pPr>
      <w:r w:rsidRPr="002C0656">
        <w:rPr>
          <w:b/>
          <w:bCs/>
        </w:rPr>
        <w:t>1100 4th St. SW E620</w:t>
      </w:r>
      <w:r w:rsidRPr="00CC6E3F">
        <w:rPr>
          <w:b/>
          <w:bCs/>
          <w:shd w:val="clear" w:color="auto" w:fill="FFFFFF"/>
        </w:rPr>
        <w:t xml:space="preserve"> </w:t>
      </w:r>
    </w:p>
    <w:p w14:paraId="6ED6ACE6" w14:textId="547E15A7" w:rsidR="00B85A17" w:rsidRPr="00CC6E3F" w:rsidRDefault="008B0D1D">
      <w:pPr>
        <w:pStyle w:val="NormalWeb"/>
        <w:spacing w:before="0" w:beforeAutospacing="0" w:after="0" w:afterAutospacing="0"/>
        <w:ind w:left="2160"/>
        <w:rPr>
          <w:b/>
          <w:bCs/>
        </w:rPr>
      </w:pPr>
      <w:r w:rsidRPr="002C0656">
        <w:rPr>
          <w:b/>
          <w:bCs/>
        </w:rPr>
        <w:t>Washington, DC 20024</w:t>
      </w:r>
    </w:p>
    <w:p w14:paraId="3CB3D590" w14:textId="4F7A8196" w:rsidR="00B85A17" w:rsidRPr="00CC6E3F" w:rsidRDefault="002D042B">
      <w:pPr>
        <w:pStyle w:val="NormalWeb"/>
        <w:spacing w:before="0" w:beforeAutospacing="0" w:after="0" w:afterAutospacing="0"/>
        <w:ind w:left="2160"/>
        <w:rPr>
          <w:b/>
          <w:bCs/>
        </w:rPr>
      </w:pPr>
      <w:r w:rsidRPr="002C0656">
        <w:rPr>
          <w:b/>
          <w:bCs/>
        </w:rPr>
        <w:t xml:space="preserve">Telephone: </w:t>
      </w:r>
      <w:r w:rsidR="008B0D1D" w:rsidRPr="002C0656">
        <w:rPr>
          <w:b/>
          <w:bCs/>
        </w:rPr>
        <w:t>(202) 442-6352</w:t>
      </w:r>
    </w:p>
    <w:p w14:paraId="5A14BF44" w14:textId="6FE64730" w:rsidR="00B85A17" w:rsidRPr="00CC6E3F" w:rsidRDefault="002D042B">
      <w:pPr>
        <w:pStyle w:val="NormalWeb"/>
        <w:spacing w:before="0" w:beforeAutospacing="0" w:after="0" w:afterAutospacing="0"/>
        <w:ind w:left="2160"/>
        <w:rPr>
          <w:b/>
          <w:bCs/>
          <w:shd w:val="clear" w:color="auto" w:fill="FFFFFF"/>
        </w:rPr>
      </w:pPr>
      <w:r w:rsidRPr="002C0656">
        <w:rPr>
          <w:b/>
          <w:bCs/>
        </w:rPr>
        <w:t xml:space="preserve">E-mail address: </w:t>
      </w:r>
      <w:hyperlink r:id="rId13" w:history="1">
        <w:r w:rsidRPr="002C0656">
          <w:rPr>
            <w:rStyle w:val="Hyperlink"/>
            <w:b/>
            <w:bCs/>
          </w:rPr>
          <w:t>lisa.pierson@dc.gov</w:t>
        </w:r>
      </w:hyperlink>
    </w:p>
    <w:p w14:paraId="33D022B8" w14:textId="77777777" w:rsidR="002D042B" w:rsidRDefault="002D042B">
      <w:pPr>
        <w:pStyle w:val="NormalWeb"/>
        <w:spacing w:before="0" w:beforeAutospacing="0" w:after="0" w:afterAutospacing="0"/>
        <w:ind w:left="2160"/>
        <w:rPr>
          <w:shd w:val="clear" w:color="auto" w:fill="FFFFFF"/>
        </w:rPr>
      </w:pPr>
    </w:p>
    <w:p w14:paraId="6BE44CAC" w14:textId="77777777" w:rsidR="00B85A17" w:rsidRDefault="008B0D1D" w:rsidP="0086632E">
      <w:pPr>
        <w:pStyle w:val="List"/>
        <w:numPr>
          <w:ilvl w:val="0"/>
          <w:numId w:val="24"/>
        </w:numPr>
        <w:ind w:left="1440"/>
        <w:jc w:val="both"/>
        <w:rPr>
          <w:szCs w:val="24"/>
        </w:rPr>
      </w:pPr>
      <w:r>
        <w:rPr>
          <w:color w:val="231F20"/>
          <w:szCs w:val="24"/>
        </w:rPr>
        <w:t xml:space="preserve">The COTR is responsible </w:t>
      </w:r>
      <w:r>
        <w:rPr>
          <w:color w:val="231F20"/>
          <w:spacing w:val="-1"/>
          <w:szCs w:val="24"/>
        </w:rPr>
        <w:t>for</w:t>
      </w:r>
      <w:r>
        <w:rPr>
          <w:color w:val="231F20"/>
          <w:szCs w:val="24"/>
        </w:rPr>
        <w:t xml:space="preserve"> </w:t>
      </w:r>
      <w:r>
        <w:rPr>
          <w:color w:val="231F20"/>
          <w:spacing w:val="-1"/>
          <w:szCs w:val="24"/>
        </w:rPr>
        <w:t>general</w:t>
      </w:r>
      <w:r>
        <w:rPr>
          <w:color w:val="231F20"/>
          <w:szCs w:val="24"/>
        </w:rPr>
        <w:t xml:space="preserve"> </w:t>
      </w:r>
      <w:r>
        <w:rPr>
          <w:color w:val="231F20"/>
          <w:spacing w:val="-1"/>
          <w:szCs w:val="24"/>
        </w:rPr>
        <w:t>administration</w:t>
      </w:r>
      <w:r>
        <w:rPr>
          <w:color w:val="231F20"/>
          <w:szCs w:val="24"/>
        </w:rPr>
        <w:t xml:space="preserve"> of</w:t>
      </w:r>
      <w:r>
        <w:rPr>
          <w:color w:val="231F20"/>
          <w:spacing w:val="-3"/>
          <w:szCs w:val="24"/>
        </w:rPr>
        <w:t xml:space="preserve"> </w:t>
      </w:r>
      <w:r>
        <w:rPr>
          <w:color w:val="231F20"/>
          <w:szCs w:val="24"/>
        </w:rPr>
        <w:t xml:space="preserve">the </w:t>
      </w:r>
      <w:r>
        <w:rPr>
          <w:color w:val="231F20"/>
          <w:spacing w:val="-1"/>
          <w:szCs w:val="24"/>
        </w:rPr>
        <w:t>contract</w:t>
      </w:r>
      <w:r>
        <w:rPr>
          <w:color w:val="231F20"/>
          <w:spacing w:val="-3"/>
          <w:szCs w:val="24"/>
        </w:rPr>
        <w:t xml:space="preserve"> </w:t>
      </w:r>
      <w:r>
        <w:rPr>
          <w:color w:val="231F20"/>
          <w:szCs w:val="24"/>
        </w:rPr>
        <w:t xml:space="preserve">and </w:t>
      </w:r>
      <w:r>
        <w:rPr>
          <w:color w:val="231F20"/>
          <w:spacing w:val="-1"/>
          <w:szCs w:val="24"/>
        </w:rPr>
        <w:t>advising</w:t>
      </w:r>
      <w:r>
        <w:rPr>
          <w:color w:val="231F20"/>
          <w:spacing w:val="-3"/>
          <w:szCs w:val="24"/>
        </w:rPr>
        <w:t xml:space="preserve"> </w:t>
      </w:r>
      <w:r>
        <w:rPr>
          <w:color w:val="231F20"/>
          <w:szCs w:val="24"/>
        </w:rPr>
        <w:t xml:space="preserve">the </w:t>
      </w:r>
      <w:r>
        <w:rPr>
          <w:color w:val="231F20"/>
          <w:spacing w:val="4"/>
          <w:szCs w:val="24"/>
        </w:rPr>
        <w:t>Contracting Officer</w:t>
      </w:r>
      <w:r>
        <w:rPr>
          <w:color w:val="231F20"/>
          <w:spacing w:val="-1"/>
          <w:szCs w:val="24"/>
        </w:rPr>
        <w:t xml:space="preserve"> </w:t>
      </w:r>
      <w:r>
        <w:rPr>
          <w:color w:val="231F20"/>
          <w:szCs w:val="24"/>
        </w:rPr>
        <w:t>as to the</w:t>
      </w:r>
      <w:r>
        <w:rPr>
          <w:color w:val="231F20"/>
          <w:spacing w:val="49"/>
          <w:szCs w:val="24"/>
        </w:rPr>
        <w:t xml:space="preserve"> </w:t>
      </w:r>
      <w:r>
        <w:rPr>
          <w:color w:val="231F20"/>
          <w:spacing w:val="-1"/>
          <w:szCs w:val="24"/>
        </w:rPr>
        <w:t>Contractor’s</w:t>
      </w:r>
      <w:r>
        <w:rPr>
          <w:color w:val="231F20"/>
          <w:spacing w:val="-6"/>
          <w:szCs w:val="24"/>
        </w:rPr>
        <w:t xml:space="preserve"> </w:t>
      </w:r>
      <w:r>
        <w:rPr>
          <w:color w:val="231F20"/>
          <w:spacing w:val="-1"/>
          <w:szCs w:val="24"/>
        </w:rPr>
        <w:t>compliance</w:t>
      </w:r>
      <w:r>
        <w:rPr>
          <w:color w:val="231F20"/>
          <w:spacing w:val="-4"/>
          <w:szCs w:val="24"/>
        </w:rPr>
        <w:t xml:space="preserve"> </w:t>
      </w:r>
      <w:r>
        <w:rPr>
          <w:color w:val="231F20"/>
          <w:spacing w:val="-2"/>
          <w:szCs w:val="24"/>
        </w:rPr>
        <w:t>or</w:t>
      </w:r>
      <w:r>
        <w:rPr>
          <w:color w:val="231F20"/>
          <w:spacing w:val="-3"/>
          <w:szCs w:val="24"/>
        </w:rPr>
        <w:t xml:space="preserve"> </w:t>
      </w:r>
      <w:r>
        <w:rPr>
          <w:color w:val="231F20"/>
          <w:spacing w:val="-1"/>
          <w:szCs w:val="24"/>
        </w:rPr>
        <w:t>noncompliance</w:t>
      </w:r>
      <w:r>
        <w:rPr>
          <w:color w:val="231F20"/>
          <w:spacing w:val="-4"/>
          <w:szCs w:val="24"/>
        </w:rPr>
        <w:t xml:space="preserve"> </w:t>
      </w:r>
      <w:r>
        <w:rPr>
          <w:color w:val="231F20"/>
          <w:szCs w:val="24"/>
        </w:rPr>
        <w:t>with</w:t>
      </w:r>
      <w:r>
        <w:rPr>
          <w:color w:val="231F20"/>
          <w:spacing w:val="-4"/>
          <w:szCs w:val="24"/>
        </w:rPr>
        <w:t xml:space="preserve"> </w:t>
      </w:r>
      <w:r>
        <w:rPr>
          <w:color w:val="231F20"/>
          <w:spacing w:val="-1"/>
          <w:szCs w:val="24"/>
        </w:rPr>
        <w:t>the</w:t>
      </w:r>
      <w:r>
        <w:rPr>
          <w:color w:val="231F20"/>
          <w:spacing w:val="-5"/>
          <w:szCs w:val="24"/>
        </w:rPr>
        <w:t xml:space="preserve"> </w:t>
      </w:r>
      <w:r>
        <w:rPr>
          <w:color w:val="231F20"/>
          <w:szCs w:val="24"/>
        </w:rPr>
        <w:t>contract</w:t>
      </w:r>
      <w:r>
        <w:rPr>
          <w:b/>
          <w:bCs/>
          <w:color w:val="231F20"/>
          <w:szCs w:val="24"/>
        </w:rPr>
        <w:t>.</w:t>
      </w:r>
      <w:r>
        <w:rPr>
          <w:b/>
          <w:bCs/>
          <w:color w:val="231F20"/>
          <w:spacing w:val="-5"/>
          <w:szCs w:val="24"/>
        </w:rPr>
        <w:t xml:space="preserve"> </w:t>
      </w:r>
      <w:r>
        <w:rPr>
          <w:color w:val="231F20"/>
          <w:spacing w:val="-1"/>
          <w:szCs w:val="24"/>
        </w:rPr>
        <w:t>The</w:t>
      </w:r>
      <w:r>
        <w:rPr>
          <w:color w:val="231F20"/>
          <w:spacing w:val="-3"/>
          <w:szCs w:val="24"/>
        </w:rPr>
        <w:t xml:space="preserve"> </w:t>
      </w:r>
      <w:r>
        <w:rPr>
          <w:color w:val="231F20"/>
          <w:szCs w:val="24"/>
        </w:rPr>
        <w:t>COTR</w:t>
      </w:r>
      <w:r>
        <w:rPr>
          <w:color w:val="231F20"/>
          <w:spacing w:val="-4"/>
          <w:szCs w:val="24"/>
        </w:rPr>
        <w:t xml:space="preserve"> </w:t>
      </w:r>
      <w:r>
        <w:rPr>
          <w:color w:val="231F20"/>
          <w:szCs w:val="24"/>
        </w:rPr>
        <w:t>has</w:t>
      </w:r>
      <w:r>
        <w:rPr>
          <w:color w:val="231F20"/>
          <w:spacing w:val="-4"/>
          <w:szCs w:val="24"/>
        </w:rPr>
        <w:t xml:space="preserve"> </w:t>
      </w:r>
      <w:r>
        <w:rPr>
          <w:color w:val="231F20"/>
          <w:szCs w:val="24"/>
        </w:rPr>
        <w:t>the</w:t>
      </w:r>
      <w:r>
        <w:rPr>
          <w:color w:val="231F20"/>
          <w:spacing w:val="-3"/>
          <w:szCs w:val="24"/>
        </w:rPr>
        <w:t xml:space="preserve"> </w:t>
      </w:r>
      <w:r>
        <w:rPr>
          <w:color w:val="231F20"/>
          <w:spacing w:val="-1"/>
          <w:szCs w:val="24"/>
        </w:rPr>
        <w:t>responsibility</w:t>
      </w:r>
      <w:r>
        <w:rPr>
          <w:color w:val="231F20"/>
          <w:spacing w:val="-9"/>
          <w:szCs w:val="24"/>
        </w:rPr>
        <w:t xml:space="preserve"> </w:t>
      </w:r>
      <w:r>
        <w:rPr>
          <w:color w:val="231F20"/>
          <w:spacing w:val="1"/>
          <w:szCs w:val="24"/>
        </w:rPr>
        <w:t>of</w:t>
      </w:r>
      <w:r>
        <w:rPr>
          <w:color w:val="231F20"/>
          <w:spacing w:val="65"/>
          <w:szCs w:val="24"/>
        </w:rPr>
        <w:t xml:space="preserve"> </w:t>
      </w:r>
      <w:r>
        <w:rPr>
          <w:color w:val="231F20"/>
          <w:spacing w:val="-1"/>
          <w:szCs w:val="24"/>
        </w:rPr>
        <w:t>ensuring</w:t>
      </w:r>
      <w:r>
        <w:rPr>
          <w:color w:val="231F20"/>
          <w:spacing w:val="-3"/>
          <w:szCs w:val="24"/>
        </w:rPr>
        <w:t xml:space="preserve"> </w:t>
      </w:r>
      <w:r>
        <w:rPr>
          <w:color w:val="231F20"/>
          <w:szCs w:val="24"/>
        </w:rPr>
        <w:t xml:space="preserve">the work </w:t>
      </w:r>
      <w:r>
        <w:rPr>
          <w:color w:val="231F20"/>
          <w:spacing w:val="-1"/>
          <w:szCs w:val="24"/>
        </w:rPr>
        <w:t xml:space="preserve">conforms </w:t>
      </w:r>
      <w:r>
        <w:rPr>
          <w:color w:val="231F20"/>
          <w:szCs w:val="24"/>
        </w:rPr>
        <w:t xml:space="preserve">to the </w:t>
      </w:r>
      <w:r>
        <w:rPr>
          <w:color w:val="231F20"/>
          <w:spacing w:val="-1"/>
          <w:szCs w:val="24"/>
        </w:rPr>
        <w:lastRenderedPageBreak/>
        <w:t xml:space="preserve">requirements </w:t>
      </w:r>
      <w:r>
        <w:rPr>
          <w:color w:val="231F20"/>
          <w:szCs w:val="24"/>
        </w:rPr>
        <w:t>of</w:t>
      </w:r>
      <w:r>
        <w:rPr>
          <w:color w:val="231F20"/>
          <w:spacing w:val="-3"/>
          <w:szCs w:val="24"/>
        </w:rPr>
        <w:t xml:space="preserve"> </w:t>
      </w:r>
      <w:r>
        <w:rPr>
          <w:color w:val="231F20"/>
          <w:spacing w:val="1"/>
          <w:szCs w:val="24"/>
        </w:rPr>
        <w:t>the</w:t>
      </w:r>
      <w:r>
        <w:rPr>
          <w:color w:val="231F20"/>
          <w:szCs w:val="24"/>
        </w:rPr>
        <w:t xml:space="preserve"> </w:t>
      </w:r>
      <w:r>
        <w:rPr>
          <w:color w:val="231F20"/>
          <w:spacing w:val="-1"/>
          <w:szCs w:val="24"/>
        </w:rPr>
        <w:t>contract</w:t>
      </w:r>
      <w:r>
        <w:rPr>
          <w:color w:val="231F20"/>
          <w:szCs w:val="24"/>
        </w:rPr>
        <w:t xml:space="preserve"> and </w:t>
      </w:r>
      <w:r>
        <w:rPr>
          <w:color w:val="231F20"/>
          <w:spacing w:val="-1"/>
          <w:szCs w:val="24"/>
        </w:rPr>
        <w:t>such</w:t>
      </w:r>
      <w:r>
        <w:rPr>
          <w:color w:val="231F20"/>
          <w:szCs w:val="24"/>
        </w:rPr>
        <w:t xml:space="preserve"> </w:t>
      </w:r>
      <w:r>
        <w:rPr>
          <w:color w:val="231F20"/>
          <w:spacing w:val="-1"/>
          <w:szCs w:val="24"/>
        </w:rPr>
        <w:t>other</w:t>
      </w:r>
      <w:r>
        <w:rPr>
          <w:color w:val="231F20"/>
          <w:szCs w:val="24"/>
        </w:rPr>
        <w:t xml:space="preserve"> </w:t>
      </w:r>
      <w:r>
        <w:rPr>
          <w:color w:val="231F20"/>
          <w:spacing w:val="-1"/>
          <w:szCs w:val="24"/>
        </w:rPr>
        <w:t>responsibilities</w:t>
      </w:r>
      <w:r>
        <w:rPr>
          <w:color w:val="231F20"/>
          <w:spacing w:val="83"/>
          <w:szCs w:val="24"/>
        </w:rPr>
        <w:t xml:space="preserve"> </w:t>
      </w:r>
      <w:r>
        <w:rPr>
          <w:color w:val="231F20"/>
          <w:szCs w:val="24"/>
        </w:rPr>
        <w:t xml:space="preserve">and </w:t>
      </w:r>
      <w:r>
        <w:rPr>
          <w:color w:val="231F20"/>
          <w:spacing w:val="-1"/>
          <w:szCs w:val="24"/>
        </w:rPr>
        <w:t>authorities</w:t>
      </w:r>
      <w:r>
        <w:rPr>
          <w:color w:val="231F20"/>
          <w:szCs w:val="24"/>
        </w:rPr>
        <w:t xml:space="preserve"> as may</w:t>
      </w:r>
      <w:r>
        <w:rPr>
          <w:color w:val="231F20"/>
          <w:spacing w:val="-5"/>
          <w:szCs w:val="24"/>
        </w:rPr>
        <w:t xml:space="preserve"> </w:t>
      </w:r>
      <w:r>
        <w:rPr>
          <w:color w:val="231F20"/>
          <w:szCs w:val="24"/>
        </w:rPr>
        <w:t>be</w:t>
      </w:r>
      <w:r>
        <w:rPr>
          <w:color w:val="231F20"/>
          <w:spacing w:val="2"/>
          <w:szCs w:val="24"/>
        </w:rPr>
        <w:t xml:space="preserve"> </w:t>
      </w:r>
      <w:r>
        <w:rPr>
          <w:color w:val="231F20"/>
          <w:spacing w:val="-1"/>
          <w:szCs w:val="24"/>
        </w:rPr>
        <w:t>specified</w:t>
      </w:r>
      <w:r>
        <w:rPr>
          <w:color w:val="231F20"/>
          <w:spacing w:val="-2"/>
          <w:szCs w:val="24"/>
        </w:rPr>
        <w:t xml:space="preserve"> </w:t>
      </w:r>
      <w:r>
        <w:rPr>
          <w:color w:val="231F20"/>
          <w:szCs w:val="24"/>
        </w:rPr>
        <w:t xml:space="preserve">in </w:t>
      </w:r>
      <w:r>
        <w:rPr>
          <w:color w:val="231F20"/>
          <w:spacing w:val="-1"/>
          <w:szCs w:val="24"/>
        </w:rPr>
        <w:t>the</w:t>
      </w:r>
      <w:r>
        <w:rPr>
          <w:color w:val="231F20"/>
          <w:szCs w:val="24"/>
        </w:rPr>
        <w:t xml:space="preserve"> </w:t>
      </w:r>
      <w:r>
        <w:rPr>
          <w:color w:val="231F20"/>
          <w:spacing w:val="-1"/>
          <w:szCs w:val="24"/>
        </w:rPr>
        <w:t>contract.</w:t>
      </w:r>
      <w:r>
        <w:rPr>
          <w:color w:val="231F20"/>
          <w:spacing w:val="57"/>
          <w:szCs w:val="24"/>
        </w:rPr>
        <w:t xml:space="preserve"> </w:t>
      </w:r>
      <w:r>
        <w:rPr>
          <w:color w:val="231F20"/>
          <w:szCs w:val="24"/>
        </w:rPr>
        <w:t xml:space="preserve">These </w:t>
      </w:r>
      <w:r>
        <w:rPr>
          <w:color w:val="231F20"/>
          <w:spacing w:val="-1"/>
          <w:szCs w:val="24"/>
        </w:rPr>
        <w:t>include:</w:t>
      </w:r>
    </w:p>
    <w:p w14:paraId="305E5460" w14:textId="77777777" w:rsidR="00B85A17" w:rsidRDefault="00B85A17" w:rsidP="0086632E">
      <w:pPr>
        <w:jc w:val="both"/>
      </w:pPr>
    </w:p>
    <w:p w14:paraId="2DD7C450"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Keeping the Contracting Officer fully informed of any technical or contractual difficulties encountered during the performance period and advising the Contracting Officer of any potential problem areas under the contract;</w:t>
      </w:r>
    </w:p>
    <w:p w14:paraId="4992F7F2" w14:textId="77777777" w:rsidR="00B85A17" w:rsidRDefault="00B85A17" w:rsidP="0086632E">
      <w:pPr>
        <w:pStyle w:val="List"/>
        <w:ind w:left="1800" w:firstLine="0"/>
        <w:jc w:val="both"/>
        <w:rPr>
          <w:color w:val="231F20"/>
          <w:spacing w:val="-4"/>
          <w:szCs w:val="24"/>
        </w:rPr>
      </w:pPr>
    </w:p>
    <w:p w14:paraId="263ED250" w14:textId="4600C1E7" w:rsidR="00B85A17" w:rsidRDefault="008B0D1D" w:rsidP="0086632E">
      <w:pPr>
        <w:pStyle w:val="List"/>
        <w:numPr>
          <w:ilvl w:val="1"/>
          <w:numId w:val="24"/>
        </w:numPr>
        <w:ind w:left="1800"/>
        <w:jc w:val="both"/>
        <w:rPr>
          <w:color w:val="231F20"/>
          <w:spacing w:val="-4"/>
          <w:szCs w:val="24"/>
        </w:rPr>
      </w:pPr>
      <w:r>
        <w:rPr>
          <w:color w:val="231F20"/>
          <w:spacing w:val="-4"/>
          <w:szCs w:val="24"/>
        </w:rPr>
        <w:t>Coordinating site entry for Contractor personnel, if applicable;</w:t>
      </w:r>
    </w:p>
    <w:p w14:paraId="261B93B6" w14:textId="77777777" w:rsidR="00FC3EB0" w:rsidRDefault="00FC3EB0" w:rsidP="0086632E">
      <w:pPr>
        <w:pStyle w:val="List"/>
        <w:ind w:left="0" w:firstLine="0"/>
        <w:jc w:val="both"/>
        <w:rPr>
          <w:color w:val="231F20"/>
          <w:spacing w:val="-4"/>
          <w:szCs w:val="24"/>
        </w:rPr>
      </w:pPr>
    </w:p>
    <w:p w14:paraId="348AA6D0" w14:textId="77777777" w:rsidR="00B85A17" w:rsidRDefault="008B0D1D" w:rsidP="0086632E">
      <w:pPr>
        <w:pStyle w:val="List"/>
        <w:numPr>
          <w:ilvl w:val="1"/>
          <w:numId w:val="24"/>
        </w:numPr>
        <w:ind w:left="1800"/>
        <w:jc w:val="both"/>
        <w:rPr>
          <w:color w:val="231F20"/>
          <w:spacing w:val="-4"/>
          <w:szCs w:val="24"/>
        </w:rPr>
      </w:pPr>
      <w:r>
        <w:rPr>
          <w:szCs w:val="24"/>
        </w:rPr>
        <w:t>Reviewing invoices for completed work and approving invoices if the Contractor’s costs are consistent with the negotiated amounts and progress is satisfactory and commensurate with the rate of expenditure;</w:t>
      </w:r>
    </w:p>
    <w:p w14:paraId="462E4DEF" w14:textId="77777777" w:rsidR="00B85A17" w:rsidRDefault="00B85A17" w:rsidP="0086632E">
      <w:pPr>
        <w:pStyle w:val="List"/>
        <w:ind w:left="0" w:firstLine="0"/>
        <w:jc w:val="both"/>
        <w:rPr>
          <w:color w:val="231F20"/>
          <w:spacing w:val="-4"/>
          <w:szCs w:val="24"/>
        </w:rPr>
      </w:pPr>
    </w:p>
    <w:p w14:paraId="79709187"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Reviewing and approving invoices for deliverables to ensure receipt of goods and services.</w:t>
      </w:r>
    </w:p>
    <w:p w14:paraId="6E8BE1B9" w14:textId="77777777" w:rsidR="00B85A17" w:rsidRDefault="00B85A17" w:rsidP="0086632E">
      <w:pPr>
        <w:pStyle w:val="ListParagraph"/>
        <w:spacing w:after="0" w:line="240" w:lineRule="auto"/>
        <w:contextualSpacing w:val="0"/>
        <w:jc w:val="both"/>
        <w:rPr>
          <w:rFonts w:ascii="Times New Roman" w:hAnsi="Times New Roman"/>
          <w:color w:val="231F20"/>
          <w:spacing w:val="-4"/>
          <w:sz w:val="24"/>
          <w:szCs w:val="24"/>
        </w:rPr>
      </w:pPr>
    </w:p>
    <w:p w14:paraId="075F75D0"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Timely processing of invoices and vouchers in accordance with the District’s payment provisions; and</w:t>
      </w:r>
    </w:p>
    <w:p w14:paraId="74376CEC" w14:textId="77777777" w:rsidR="00B85A17" w:rsidRDefault="00B85A17" w:rsidP="0086632E">
      <w:pPr>
        <w:pStyle w:val="List"/>
        <w:ind w:left="1800" w:firstLine="0"/>
        <w:jc w:val="both"/>
        <w:rPr>
          <w:color w:val="231F20"/>
          <w:spacing w:val="-4"/>
          <w:szCs w:val="24"/>
        </w:rPr>
      </w:pPr>
    </w:p>
    <w:p w14:paraId="0D5A9B10"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Maintaining a file that includes all contract correspondence, modifications, records of inspections and invoice or vouchers.</w:t>
      </w:r>
    </w:p>
    <w:p w14:paraId="67FB7C11" w14:textId="77777777" w:rsidR="00B85A17" w:rsidRDefault="00B85A17" w:rsidP="0086632E">
      <w:pPr>
        <w:jc w:val="both"/>
      </w:pPr>
    </w:p>
    <w:p w14:paraId="35D38E6A" w14:textId="77777777" w:rsidR="00B85A17" w:rsidRDefault="008B0D1D" w:rsidP="0086632E">
      <w:pPr>
        <w:pStyle w:val="List"/>
        <w:numPr>
          <w:ilvl w:val="0"/>
          <w:numId w:val="24"/>
        </w:numPr>
        <w:ind w:left="1440"/>
        <w:jc w:val="both"/>
        <w:rPr>
          <w:color w:val="231F20"/>
          <w:szCs w:val="24"/>
        </w:rPr>
      </w:pPr>
      <w:r>
        <w:rPr>
          <w:color w:val="231F20"/>
          <w:szCs w:val="24"/>
        </w:rPr>
        <w:t>The COTR does NOT have the authority to:</w:t>
      </w:r>
    </w:p>
    <w:p w14:paraId="100B441D" w14:textId="77777777" w:rsidR="00B85A17" w:rsidRDefault="00B85A17" w:rsidP="0086632E">
      <w:pPr>
        <w:jc w:val="both"/>
      </w:pPr>
    </w:p>
    <w:p w14:paraId="1B40CA94"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Award, agree to, or sign any contract, delivery order or task order. Only the Contracting Officer shall make contractual agreements, commitments or modifications;</w:t>
      </w:r>
    </w:p>
    <w:p w14:paraId="1FA85287"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Grant deviations from or waive any of the terms and conditions of the contract;</w:t>
      </w:r>
    </w:p>
    <w:p w14:paraId="1772D8D1"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Increase the dollar limit of the contract or authorize work beyond the dollar limit of the contract,</w:t>
      </w:r>
    </w:p>
    <w:p w14:paraId="2BF48040"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Authorize the expenditure of funds by the Contractor;</w:t>
      </w:r>
    </w:p>
    <w:p w14:paraId="5DE8E52D"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Change the period of performance; or</w:t>
      </w:r>
    </w:p>
    <w:p w14:paraId="4AACC597" w14:textId="77777777" w:rsidR="00B85A17" w:rsidRDefault="008B0D1D" w:rsidP="0086632E">
      <w:pPr>
        <w:pStyle w:val="List"/>
        <w:numPr>
          <w:ilvl w:val="1"/>
          <w:numId w:val="24"/>
        </w:numPr>
        <w:ind w:left="1800"/>
        <w:jc w:val="both"/>
        <w:rPr>
          <w:color w:val="231F20"/>
          <w:spacing w:val="-4"/>
          <w:szCs w:val="24"/>
        </w:rPr>
      </w:pPr>
      <w:r>
        <w:rPr>
          <w:color w:val="231F20"/>
          <w:spacing w:val="-4"/>
          <w:szCs w:val="24"/>
        </w:rPr>
        <w:t>Authorize the use of District property, except as specified under the contract.</w:t>
      </w:r>
    </w:p>
    <w:p w14:paraId="61250E51" w14:textId="77777777" w:rsidR="00B85A17" w:rsidRDefault="00B85A17" w:rsidP="0086632E">
      <w:pPr>
        <w:jc w:val="both"/>
      </w:pPr>
    </w:p>
    <w:p w14:paraId="65A318CF" w14:textId="77777777" w:rsidR="00B85A17" w:rsidRDefault="008B0D1D" w:rsidP="0086632E">
      <w:pPr>
        <w:pStyle w:val="List"/>
        <w:numPr>
          <w:ilvl w:val="0"/>
          <w:numId w:val="24"/>
        </w:numPr>
        <w:ind w:left="1440"/>
        <w:jc w:val="both"/>
        <w:rPr>
          <w:szCs w:val="24"/>
        </w:rPr>
      </w:pPr>
      <w:r>
        <w:rPr>
          <w:color w:val="231F20"/>
          <w:szCs w:val="24"/>
        </w:rPr>
        <w:t xml:space="preserve">The </w:t>
      </w:r>
      <w:r>
        <w:rPr>
          <w:color w:val="231F20"/>
          <w:spacing w:val="-1"/>
          <w:szCs w:val="24"/>
        </w:rPr>
        <w:t>Contractor</w:t>
      </w:r>
      <w:r>
        <w:rPr>
          <w:color w:val="231F20"/>
          <w:szCs w:val="24"/>
        </w:rPr>
        <w:t xml:space="preserve"> </w:t>
      </w:r>
      <w:r>
        <w:rPr>
          <w:color w:val="231F20"/>
          <w:spacing w:val="-1"/>
          <w:szCs w:val="24"/>
        </w:rPr>
        <w:t>will</w:t>
      </w:r>
      <w:r>
        <w:rPr>
          <w:color w:val="231F20"/>
          <w:szCs w:val="24"/>
        </w:rPr>
        <w:t xml:space="preserve"> be</w:t>
      </w:r>
      <w:r>
        <w:rPr>
          <w:color w:val="231F20"/>
          <w:spacing w:val="2"/>
          <w:szCs w:val="24"/>
        </w:rPr>
        <w:t xml:space="preserve"> </w:t>
      </w:r>
      <w:r>
        <w:rPr>
          <w:color w:val="231F20"/>
          <w:spacing w:val="-1"/>
          <w:szCs w:val="24"/>
        </w:rPr>
        <w:t>fully</w:t>
      </w:r>
      <w:r>
        <w:rPr>
          <w:color w:val="231F20"/>
          <w:spacing w:val="-5"/>
          <w:szCs w:val="24"/>
        </w:rPr>
        <w:t xml:space="preserve"> </w:t>
      </w:r>
      <w:r>
        <w:rPr>
          <w:color w:val="231F20"/>
          <w:szCs w:val="24"/>
        </w:rPr>
        <w:t xml:space="preserve">responsible </w:t>
      </w:r>
      <w:r>
        <w:rPr>
          <w:color w:val="231F20"/>
          <w:spacing w:val="-1"/>
          <w:szCs w:val="24"/>
        </w:rPr>
        <w:t>for</w:t>
      </w:r>
      <w:r>
        <w:rPr>
          <w:color w:val="231F20"/>
          <w:szCs w:val="24"/>
        </w:rPr>
        <w:t xml:space="preserve"> any</w:t>
      </w:r>
      <w:r>
        <w:rPr>
          <w:color w:val="231F20"/>
          <w:spacing w:val="-5"/>
          <w:szCs w:val="24"/>
        </w:rPr>
        <w:t xml:space="preserve"> </w:t>
      </w:r>
      <w:r>
        <w:rPr>
          <w:color w:val="231F20"/>
          <w:spacing w:val="-1"/>
          <w:szCs w:val="24"/>
        </w:rPr>
        <w:t>changes</w:t>
      </w:r>
      <w:r>
        <w:rPr>
          <w:color w:val="231F20"/>
          <w:szCs w:val="24"/>
        </w:rPr>
        <w:t xml:space="preserve"> not </w:t>
      </w:r>
      <w:r>
        <w:rPr>
          <w:color w:val="231F20"/>
          <w:spacing w:val="-1"/>
          <w:szCs w:val="24"/>
        </w:rPr>
        <w:t>authorized</w:t>
      </w:r>
      <w:r>
        <w:rPr>
          <w:color w:val="231F20"/>
          <w:szCs w:val="24"/>
        </w:rPr>
        <w:t xml:space="preserve"> in </w:t>
      </w:r>
      <w:r>
        <w:rPr>
          <w:color w:val="231F20"/>
          <w:spacing w:val="-1"/>
          <w:szCs w:val="24"/>
        </w:rPr>
        <w:t>advance,</w:t>
      </w:r>
      <w:r>
        <w:rPr>
          <w:color w:val="231F20"/>
          <w:szCs w:val="24"/>
        </w:rPr>
        <w:t xml:space="preserve"> in writing,</w:t>
      </w:r>
      <w:r>
        <w:rPr>
          <w:color w:val="231F20"/>
          <w:spacing w:val="71"/>
          <w:szCs w:val="24"/>
        </w:rPr>
        <w:t xml:space="preserve"> </w:t>
      </w:r>
      <w:r>
        <w:rPr>
          <w:color w:val="231F20"/>
          <w:spacing w:val="1"/>
          <w:szCs w:val="24"/>
        </w:rPr>
        <w:t>by</w:t>
      </w:r>
      <w:r>
        <w:rPr>
          <w:color w:val="231F20"/>
          <w:spacing w:val="-6"/>
          <w:szCs w:val="24"/>
        </w:rPr>
        <w:t xml:space="preserve"> </w:t>
      </w:r>
      <w:r>
        <w:rPr>
          <w:color w:val="231F20"/>
          <w:szCs w:val="24"/>
        </w:rPr>
        <w:t xml:space="preserve">the Contracting Officer; </w:t>
      </w:r>
      <w:r>
        <w:rPr>
          <w:color w:val="231F20"/>
          <w:spacing w:val="1"/>
          <w:szCs w:val="24"/>
        </w:rPr>
        <w:t>may</w:t>
      </w:r>
      <w:r>
        <w:rPr>
          <w:color w:val="231F20"/>
          <w:spacing w:val="-6"/>
          <w:szCs w:val="24"/>
        </w:rPr>
        <w:t xml:space="preserve"> </w:t>
      </w:r>
      <w:r>
        <w:rPr>
          <w:color w:val="231F20"/>
          <w:szCs w:val="24"/>
        </w:rPr>
        <w:t>be denied</w:t>
      </w:r>
      <w:r>
        <w:rPr>
          <w:color w:val="231F20"/>
          <w:spacing w:val="-3"/>
          <w:szCs w:val="24"/>
        </w:rPr>
        <w:t xml:space="preserve"> </w:t>
      </w:r>
      <w:r>
        <w:rPr>
          <w:color w:val="231F20"/>
          <w:spacing w:val="-1"/>
          <w:szCs w:val="24"/>
        </w:rPr>
        <w:t>compensation</w:t>
      </w:r>
      <w:r>
        <w:rPr>
          <w:color w:val="231F20"/>
          <w:szCs w:val="24"/>
        </w:rPr>
        <w:t xml:space="preserve"> or </w:t>
      </w:r>
      <w:r>
        <w:rPr>
          <w:color w:val="231F20"/>
          <w:spacing w:val="-1"/>
          <w:szCs w:val="24"/>
        </w:rPr>
        <w:t>other</w:t>
      </w:r>
      <w:r>
        <w:rPr>
          <w:color w:val="231F20"/>
          <w:szCs w:val="24"/>
        </w:rPr>
        <w:t xml:space="preserve"> </w:t>
      </w:r>
      <w:r>
        <w:rPr>
          <w:color w:val="231F20"/>
          <w:spacing w:val="-1"/>
          <w:szCs w:val="24"/>
        </w:rPr>
        <w:t>relief</w:t>
      </w:r>
      <w:r>
        <w:rPr>
          <w:color w:val="231F20"/>
          <w:spacing w:val="-3"/>
          <w:szCs w:val="24"/>
        </w:rPr>
        <w:t xml:space="preserve"> </w:t>
      </w:r>
      <w:r>
        <w:rPr>
          <w:color w:val="231F20"/>
          <w:spacing w:val="-1"/>
          <w:szCs w:val="24"/>
        </w:rPr>
        <w:t>for</w:t>
      </w:r>
      <w:r>
        <w:rPr>
          <w:color w:val="231F20"/>
          <w:szCs w:val="24"/>
        </w:rPr>
        <w:t xml:space="preserve"> any</w:t>
      </w:r>
      <w:r>
        <w:rPr>
          <w:color w:val="231F20"/>
          <w:spacing w:val="-3"/>
          <w:szCs w:val="24"/>
        </w:rPr>
        <w:t xml:space="preserve"> </w:t>
      </w:r>
      <w:r>
        <w:rPr>
          <w:color w:val="231F20"/>
          <w:szCs w:val="24"/>
        </w:rPr>
        <w:t xml:space="preserve">additional </w:t>
      </w:r>
      <w:r>
        <w:rPr>
          <w:color w:val="231F20"/>
          <w:spacing w:val="-1"/>
          <w:szCs w:val="24"/>
        </w:rPr>
        <w:t>work</w:t>
      </w:r>
      <w:r>
        <w:rPr>
          <w:color w:val="231F20"/>
          <w:szCs w:val="24"/>
        </w:rPr>
        <w:t xml:space="preserve"> </w:t>
      </w:r>
      <w:r>
        <w:rPr>
          <w:color w:val="231F20"/>
          <w:spacing w:val="-1"/>
          <w:szCs w:val="24"/>
        </w:rPr>
        <w:t>performed</w:t>
      </w:r>
      <w:r>
        <w:rPr>
          <w:color w:val="231F20"/>
          <w:szCs w:val="24"/>
        </w:rPr>
        <w:t xml:space="preserve"> that</w:t>
      </w:r>
      <w:r>
        <w:rPr>
          <w:color w:val="231F20"/>
          <w:spacing w:val="51"/>
          <w:szCs w:val="24"/>
        </w:rPr>
        <w:t xml:space="preserve"> </w:t>
      </w:r>
      <w:r>
        <w:rPr>
          <w:color w:val="231F20"/>
          <w:szCs w:val="24"/>
        </w:rPr>
        <w:t>is</w:t>
      </w:r>
      <w:r>
        <w:rPr>
          <w:color w:val="231F20"/>
          <w:spacing w:val="-1"/>
          <w:szCs w:val="24"/>
        </w:rPr>
        <w:t xml:space="preserve"> </w:t>
      </w:r>
      <w:r>
        <w:rPr>
          <w:color w:val="231F20"/>
          <w:szCs w:val="24"/>
        </w:rPr>
        <w:t xml:space="preserve">not </w:t>
      </w:r>
      <w:r>
        <w:rPr>
          <w:color w:val="231F20"/>
          <w:spacing w:val="-1"/>
          <w:szCs w:val="24"/>
        </w:rPr>
        <w:t>so</w:t>
      </w:r>
      <w:r>
        <w:rPr>
          <w:color w:val="231F20"/>
          <w:szCs w:val="24"/>
        </w:rPr>
        <w:t xml:space="preserve"> </w:t>
      </w:r>
      <w:r>
        <w:rPr>
          <w:color w:val="231F20"/>
          <w:spacing w:val="-1"/>
          <w:szCs w:val="24"/>
        </w:rPr>
        <w:t>authorized;</w:t>
      </w:r>
      <w:r>
        <w:rPr>
          <w:color w:val="231F20"/>
          <w:szCs w:val="24"/>
        </w:rPr>
        <w:t xml:space="preserve"> and</w:t>
      </w:r>
      <w:r>
        <w:rPr>
          <w:color w:val="231F20"/>
          <w:spacing w:val="-3"/>
          <w:szCs w:val="24"/>
        </w:rPr>
        <w:t xml:space="preserve"> </w:t>
      </w:r>
      <w:r>
        <w:rPr>
          <w:color w:val="231F20"/>
          <w:szCs w:val="24"/>
        </w:rPr>
        <w:t>may</w:t>
      </w:r>
      <w:r>
        <w:rPr>
          <w:color w:val="231F20"/>
          <w:spacing w:val="-5"/>
          <w:szCs w:val="24"/>
        </w:rPr>
        <w:t xml:space="preserve"> </w:t>
      </w:r>
      <w:r>
        <w:rPr>
          <w:color w:val="231F20"/>
          <w:spacing w:val="-1"/>
          <w:szCs w:val="24"/>
        </w:rPr>
        <w:t>also</w:t>
      </w:r>
      <w:r>
        <w:rPr>
          <w:color w:val="231F20"/>
          <w:szCs w:val="24"/>
        </w:rPr>
        <w:t xml:space="preserve"> be required, at</w:t>
      </w:r>
      <w:r>
        <w:rPr>
          <w:color w:val="231F20"/>
          <w:spacing w:val="1"/>
          <w:szCs w:val="24"/>
        </w:rPr>
        <w:t xml:space="preserve"> </w:t>
      </w:r>
      <w:r>
        <w:rPr>
          <w:color w:val="231F20"/>
          <w:spacing w:val="-2"/>
          <w:szCs w:val="24"/>
        </w:rPr>
        <w:t>no</w:t>
      </w:r>
      <w:r>
        <w:rPr>
          <w:color w:val="231F20"/>
          <w:szCs w:val="24"/>
        </w:rPr>
        <w:t xml:space="preserve"> </w:t>
      </w:r>
      <w:r>
        <w:rPr>
          <w:color w:val="231F20"/>
          <w:spacing w:val="-1"/>
          <w:szCs w:val="24"/>
        </w:rPr>
        <w:t>additional</w:t>
      </w:r>
      <w:r>
        <w:rPr>
          <w:color w:val="231F20"/>
          <w:szCs w:val="24"/>
        </w:rPr>
        <w:t xml:space="preserve"> </w:t>
      </w:r>
      <w:r>
        <w:rPr>
          <w:color w:val="231F20"/>
          <w:spacing w:val="-1"/>
          <w:szCs w:val="24"/>
        </w:rPr>
        <w:t>cost</w:t>
      </w:r>
      <w:r>
        <w:rPr>
          <w:color w:val="231F20"/>
          <w:spacing w:val="-2"/>
          <w:szCs w:val="24"/>
        </w:rPr>
        <w:t xml:space="preserve"> </w:t>
      </w:r>
      <w:r>
        <w:rPr>
          <w:color w:val="231F20"/>
          <w:szCs w:val="24"/>
        </w:rPr>
        <w:t xml:space="preserve">to the </w:t>
      </w:r>
      <w:r>
        <w:rPr>
          <w:color w:val="231F20"/>
          <w:spacing w:val="-1"/>
          <w:szCs w:val="24"/>
        </w:rPr>
        <w:t>District,</w:t>
      </w:r>
      <w:r>
        <w:rPr>
          <w:color w:val="231F20"/>
          <w:szCs w:val="24"/>
        </w:rPr>
        <w:t xml:space="preserve"> to</w:t>
      </w:r>
      <w:r>
        <w:rPr>
          <w:color w:val="231F20"/>
          <w:spacing w:val="-3"/>
          <w:szCs w:val="24"/>
        </w:rPr>
        <w:t xml:space="preserve"> </w:t>
      </w:r>
      <w:r>
        <w:rPr>
          <w:color w:val="231F20"/>
          <w:szCs w:val="24"/>
        </w:rPr>
        <w:t>take</w:t>
      </w:r>
      <w:r>
        <w:rPr>
          <w:color w:val="231F20"/>
          <w:spacing w:val="-3"/>
          <w:szCs w:val="24"/>
        </w:rPr>
        <w:t xml:space="preserve"> </w:t>
      </w:r>
      <w:r>
        <w:rPr>
          <w:color w:val="231F20"/>
          <w:spacing w:val="-1"/>
          <w:szCs w:val="24"/>
        </w:rPr>
        <w:t>all</w:t>
      </w:r>
      <w:r>
        <w:rPr>
          <w:color w:val="231F20"/>
          <w:spacing w:val="63"/>
          <w:szCs w:val="24"/>
        </w:rPr>
        <w:t xml:space="preserve"> </w:t>
      </w:r>
      <w:r>
        <w:rPr>
          <w:color w:val="231F20"/>
          <w:spacing w:val="-1"/>
          <w:szCs w:val="24"/>
        </w:rPr>
        <w:t>corrective</w:t>
      </w:r>
      <w:r>
        <w:rPr>
          <w:color w:val="231F20"/>
          <w:szCs w:val="24"/>
        </w:rPr>
        <w:t xml:space="preserve"> </w:t>
      </w:r>
      <w:r>
        <w:rPr>
          <w:color w:val="231F20"/>
          <w:spacing w:val="-1"/>
          <w:szCs w:val="24"/>
        </w:rPr>
        <w:t>action</w:t>
      </w:r>
      <w:r>
        <w:rPr>
          <w:color w:val="231F20"/>
          <w:szCs w:val="24"/>
        </w:rPr>
        <w:t xml:space="preserve"> </w:t>
      </w:r>
      <w:r>
        <w:rPr>
          <w:color w:val="231F20"/>
          <w:spacing w:val="-1"/>
          <w:szCs w:val="24"/>
        </w:rPr>
        <w:t>necessitated</w:t>
      </w:r>
      <w:r>
        <w:rPr>
          <w:color w:val="231F20"/>
          <w:szCs w:val="24"/>
        </w:rPr>
        <w:t xml:space="preserve"> by</w:t>
      </w:r>
      <w:r>
        <w:rPr>
          <w:color w:val="231F20"/>
          <w:spacing w:val="-6"/>
          <w:szCs w:val="24"/>
        </w:rPr>
        <w:t xml:space="preserve"> </w:t>
      </w:r>
      <w:r>
        <w:rPr>
          <w:color w:val="231F20"/>
          <w:szCs w:val="24"/>
        </w:rPr>
        <w:t xml:space="preserve">reason </w:t>
      </w:r>
      <w:r>
        <w:rPr>
          <w:color w:val="231F20"/>
          <w:spacing w:val="1"/>
          <w:szCs w:val="24"/>
        </w:rPr>
        <w:t>of</w:t>
      </w:r>
      <w:r>
        <w:rPr>
          <w:color w:val="231F20"/>
          <w:spacing w:val="-3"/>
          <w:szCs w:val="24"/>
        </w:rPr>
        <w:t xml:space="preserve"> </w:t>
      </w:r>
      <w:r>
        <w:rPr>
          <w:color w:val="231F20"/>
          <w:szCs w:val="24"/>
        </w:rPr>
        <w:t xml:space="preserve">the </w:t>
      </w:r>
      <w:r>
        <w:rPr>
          <w:color w:val="231F20"/>
          <w:spacing w:val="-1"/>
          <w:szCs w:val="24"/>
        </w:rPr>
        <w:t>unauthorized</w:t>
      </w:r>
      <w:r>
        <w:rPr>
          <w:color w:val="231F20"/>
          <w:szCs w:val="24"/>
        </w:rPr>
        <w:t xml:space="preserve"> changes.</w:t>
      </w:r>
    </w:p>
    <w:p w14:paraId="3CFB9FCE" w14:textId="77777777" w:rsidR="00B85A17" w:rsidRDefault="00B85A17">
      <w:pPr>
        <w:pStyle w:val="List"/>
        <w:ind w:left="720" w:hanging="720"/>
        <w:rPr>
          <w:rStyle w:val="a0"/>
          <w:i/>
          <w:color w:val="0070C0"/>
          <w:kern w:val="2"/>
          <w:szCs w:val="24"/>
          <w:highlight w:val="yellow"/>
        </w:rPr>
      </w:pPr>
    </w:p>
    <w:p w14:paraId="1C2E7D2D" w14:textId="77777777" w:rsidR="00B85A17" w:rsidRDefault="008B0D1D">
      <w:pPr>
        <w:pStyle w:val="List"/>
        <w:ind w:left="720" w:hanging="720"/>
        <w:rPr>
          <w:rStyle w:val="a0"/>
          <w:b/>
          <w:kern w:val="2"/>
          <w:szCs w:val="24"/>
        </w:rPr>
      </w:pPr>
      <w:r>
        <w:rPr>
          <w:rStyle w:val="a0"/>
          <w:b/>
          <w:kern w:val="2"/>
          <w:szCs w:val="24"/>
        </w:rPr>
        <w:t>G.2</w:t>
      </w:r>
      <w:r>
        <w:rPr>
          <w:rStyle w:val="a0"/>
          <w:b/>
          <w:kern w:val="2"/>
          <w:szCs w:val="24"/>
        </w:rPr>
        <w:tab/>
      </w:r>
      <w:r>
        <w:rPr>
          <w:rStyle w:val="a0"/>
          <w:b/>
          <w:kern w:val="2"/>
          <w:szCs w:val="24"/>
          <w:u w:val="single"/>
        </w:rPr>
        <w:t>INVOICE PAYMENT</w:t>
      </w:r>
    </w:p>
    <w:p w14:paraId="3E84EAEF" w14:textId="77777777" w:rsidR="00B85A17" w:rsidRDefault="00B85A17">
      <w:pPr>
        <w:pStyle w:val="List"/>
        <w:ind w:left="720" w:hanging="720"/>
        <w:rPr>
          <w:rStyle w:val="a0"/>
          <w:kern w:val="2"/>
          <w:szCs w:val="24"/>
        </w:rPr>
      </w:pPr>
    </w:p>
    <w:p w14:paraId="0C35A686" w14:textId="77777777" w:rsidR="00B85A17" w:rsidRDefault="008B0D1D">
      <w:pPr>
        <w:pStyle w:val="List2"/>
        <w:tabs>
          <w:tab w:val="clear" w:pos="1368"/>
        </w:tabs>
        <w:rPr>
          <w:rStyle w:val="a0"/>
          <w:kern w:val="2"/>
          <w:szCs w:val="24"/>
        </w:rPr>
      </w:pPr>
      <w:r>
        <w:rPr>
          <w:rStyle w:val="a0"/>
          <w:kern w:val="2"/>
          <w:szCs w:val="24"/>
        </w:rPr>
        <w:t>G.2.1</w:t>
      </w:r>
      <w:r>
        <w:rPr>
          <w:rStyle w:val="a0"/>
          <w:kern w:val="2"/>
          <w:szCs w:val="24"/>
        </w:rPr>
        <w:tab/>
        <w:t>The District will make payments to the Contractor, upon the submission of proper invoices, at the prices stipulated in this contract, for supplies delivered and accepted or services performed and accepted, less any discounts, allowances or adjustments provided for in this contract.</w:t>
      </w:r>
    </w:p>
    <w:p w14:paraId="0142120A" w14:textId="77777777" w:rsidR="00B85A17" w:rsidRDefault="00B85A17">
      <w:pPr>
        <w:pStyle w:val="List2"/>
        <w:tabs>
          <w:tab w:val="clear" w:pos="1368"/>
        </w:tabs>
        <w:ind w:left="0" w:firstLine="0"/>
        <w:rPr>
          <w:rStyle w:val="a0"/>
          <w:b/>
          <w:kern w:val="2"/>
          <w:szCs w:val="24"/>
        </w:rPr>
      </w:pPr>
    </w:p>
    <w:p w14:paraId="5EBAB551" w14:textId="77777777" w:rsidR="00B85A17" w:rsidRDefault="008B0D1D" w:rsidP="0086632E">
      <w:pPr>
        <w:pStyle w:val="List2"/>
        <w:tabs>
          <w:tab w:val="clear" w:pos="1368"/>
        </w:tabs>
        <w:jc w:val="both"/>
        <w:rPr>
          <w:rStyle w:val="a0"/>
          <w:kern w:val="2"/>
          <w:szCs w:val="24"/>
        </w:rPr>
      </w:pPr>
      <w:r>
        <w:rPr>
          <w:rStyle w:val="a0"/>
          <w:kern w:val="2"/>
          <w:szCs w:val="24"/>
        </w:rPr>
        <w:t>G.2.2</w:t>
      </w:r>
      <w:r>
        <w:rPr>
          <w:rStyle w:val="a0"/>
          <w:kern w:val="2"/>
          <w:szCs w:val="24"/>
        </w:rPr>
        <w:tab/>
        <w:t>The District will pay the Contractor on or before the 30</w:t>
      </w:r>
      <w:r>
        <w:rPr>
          <w:rStyle w:val="a0"/>
          <w:kern w:val="2"/>
          <w:szCs w:val="24"/>
          <w:vertAlign w:val="superscript"/>
        </w:rPr>
        <w:t>th</w:t>
      </w:r>
      <w:r>
        <w:rPr>
          <w:rStyle w:val="a0"/>
          <w:kern w:val="2"/>
          <w:szCs w:val="24"/>
        </w:rPr>
        <w:t xml:space="preserve"> day after receiving a proper invoice from the Contractor.  The District reserves the right to conduct post payment reviews or audits.  </w:t>
      </w:r>
    </w:p>
    <w:p w14:paraId="3BCABA4C" w14:textId="77777777" w:rsidR="00B85A17" w:rsidRDefault="00B85A17" w:rsidP="0086632E">
      <w:pPr>
        <w:pStyle w:val="List2"/>
        <w:jc w:val="both"/>
        <w:rPr>
          <w:rStyle w:val="a0"/>
          <w:kern w:val="2"/>
          <w:szCs w:val="24"/>
        </w:rPr>
      </w:pPr>
    </w:p>
    <w:p w14:paraId="6B59BAB1" w14:textId="77777777" w:rsidR="00B85A17" w:rsidRDefault="008B0D1D" w:rsidP="0086632E">
      <w:pPr>
        <w:pStyle w:val="List2"/>
        <w:tabs>
          <w:tab w:val="clear" w:pos="1368"/>
        </w:tabs>
        <w:jc w:val="both"/>
        <w:rPr>
          <w:rStyle w:val="a0"/>
          <w:kern w:val="2"/>
          <w:szCs w:val="24"/>
        </w:rPr>
      </w:pPr>
      <w:r>
        <w:rPr>
          <w:rStyle w:val="a0"/>
          <w:kern w:val="2"/>
          <w:szCs w:val="24"/>
        </w:rPr>
        <w:lastRenderedPageBreak/>
        <w:t>G.2.3</w:t>
      </w:r>
      <w:r>
        <w:rPr>
          <w:rStyle w:val="a0"/>
          <w:kern w:val="2"/>
          <w:szCs w:val="24"/>
        </w:rPr>
        <w:tab/>
        <w:t>Unless otherwise specified in this contract, and with presentation of a properly executed invoice:</w:t>
      </w:r>
    </w:p>
    <w:p w14:paraId="6C5C0445" w14:textId="77777777" w:rsidR="00B85A17" w:rsidRDefault="008B0D1D" w:rsidP="0086632E">
      <w:pPr>
        <w:pStyle w:val="List2"/>
        <w:tabs>
          <w:tab w:val="clear" w:pos="1368"/>
        </w:tabs>
        <w:jc w:val="both"/>
        <w:rPr>
          <w:rStyle w:val="a0"/>
          <w:kern w:val="2"/>
          <w:szCs w:val="24"/>
        </w:rPr>
      </w:pPr>
      <w:r>
        <w:rPr>
          <w:rStyle w:val="a0"/>
          <w:kern w:val="2"/>
          <w:szCs w:val="24"/>
        </w:rPr>
        <w:t xml:space="preserve"> </w:t>
      </w:r>
    </w:p>
    <w:p w14:paraId="211CC188" w14:textId="77777777" w:rsidR="00B85A17" w:rsidRDefault="008B0D1D" w:rsidP="0086632E">
      <w:pPr>
        <w:pStyle w:val="List2"/>
        <w:numPr>
          <w:ilvl w:val="0"/>
          <w:numId w:val="12"/>
        </w:numPr>
        <w:ind w:left="1080"/>
        <w:jc w:val="both"/>
        <w:rPr>
          <w:rStyle w:val="a0"/>
          <w:kern w:val="2"/>
          <w:szCs w:val="24"/>
        </w:rPr>
      </w:pPr>
      <w:r>
        <w:rPr>
          <w:rStyle w:val="a0"/>
          <w:kern w:val="2"/>
          <w:szCs w:val="24"/>
        </w:rPr>
        <w:t xml:space="preserve">Payment will be made on completion and acceptance of each item for which the price is stated in the Pricing Schedule in Section B, </w:t>
      </w:r>
    </w:p>
    <w:p w14:paraId="673938A0" w14:textId="77777777" w:rsidR="00B85A17" w:rsidRDefault="008B0D1D" w:rsidP="0086632E">
      <w:pPr>
        <w:pStyle w:val="List2"/>
        <w:numPr>
          <w:ilvl w:val="0"/>
          <w:numId w:val="12"/>
        </w:numPr>
        <w:ind w:left="1080"/>
        <w:jc w:val="both"/>
        <w:rPr>
          <w:rStyle w:val="a0"/>
          <w:kern w:val="2"/>
          <w:szCs w:val="24"/>
        </w:rPr>
      </w:pPr>
      <w:r>
        <w:rPr>
          <w:rStyle w:val="a0"/>
          <w:kern w:val="2"/>
          <w:szCs w:val="24"/>
        </w:rPr>
        <w:t xml:space="preserve">Payment will be made on completion and acceptance of each percentage or milestone of work in accordance with the prices stated in the Pricing Schedule in Section B, or </w:t>
      </w:r>
    </w:p>
    <w:p w14:paraId="193E3123" w14:textId="77777777" w:rsidR="00B85A17" w:rsidRDefault="008B0D1D" w:rsidP="0086632E">
      <w:pPr>
        <w:pStyle w:val="List2"/>
        <w:numPr>
          <w:ilvl w:val="0"/>
          <w:numId w:val="12"/>
        </w:numPr>
        <w:ind w:left="1080"/>
        <w:jc w:val="both"/>
        <w:rPr>
          <w:rStyle w:val="a0"/>
          <w:kern w:val="2"/>
          <w:szCs w:val="24"/>
        </w:rPr>
      </w:pPr>
      <w:r>
        <w:rPr>
          <w:rStyle w:val="a0"/>
          <w:kern w:val="2"/>
          <w:szCs w:val="24"/>
        </w:rPr>
        <w:t xml:space="preserve">Payment may be made on partial deliveries of goods and services accepted by the District if the Contractor requests it and the amount due on the deliveries warrants it as determined by the District. </w:t>
      </w:r>
    </w:p>
    <w:p w14:paraId="01EFCB7C" w14:textId="77777777" w:rsidR="00B85A17" w:rsidRDefault="00B85A17">
      <w:pPr>
        <w:ind w:left="720" w:hanging="720"/>
        <w:rPr>
          <w:kern w:val="2"/>
        </w:rPr>
      </w:pPr>
    </w:p>
    <w:p w14:paraId="675DF743" w14:textId="77777777" w:rsidR="00B85A17" w:rsidRDefault="008B0D1D">
      <w:pPr>
        <w:pStyle w:val="List2"/>
        <w:rPr>
          <w:rStyle w:val="a0"/>
          <w:b/>
          <w:bCs/>
          <w:szCs w:val="24"/>
        </w:rPr>
      </w:pPr>
      <w:r>
        <w:rPr>
          <w:rStyle w:val="a0"/>
          <w:b/>
          <w:bCs/>
          <w:szCs w:val="24"/>
        </w:rPr>
        <w:t xml:space="preserve">G.3      </w:t>
      </w:r>
      <w:r>
        <w:rPr>
          <w:rStyle w:val="a0"/>
          <w:b/>
          <w:bCs/>
          <w:szCs w:val="24"/>
          <w:u w:val="single"/>
        </w:rPr>
        <w:t>INVOICE SUBMITTAL</w:t>
      </w:r>
    </w:p>
    <w:p w14:paraId="1AE3AD6C" w14:textId="77777777" w:rsidR="00B85A17" w:rsidRDefault="00B85A17">
      <w:pPr>
        <w:ind w:left="720" w:hanging="720"/>
        <w:rPr>
          <w:b/>
        </w:rPr>
      </w:pPr>
    </w:p>
    <w:p w14:paraId="2B80B7D1" w14:textId="77777777" w:rsidR="00B85A17" w:rsidRDefault="008B0D1D" w:rsidP="0086632E">
      <w:pPr>
        <w:ind w:left="720" w:hanging="720"/>
        <w:jc w:val="both"/>
      </w:pPr>
      <w:r>
        <w:rPr>
          <w:b/>
        </w:rPr>
        <w:t>G.3.1</w:t>
      </w:r>
      <w:r>
        <w:tab/>
        <w:t xml:space="preserve">The Contractor shall create and submit payment requests in an electronic format through the DC Vendor Portal, </w:t>
      </w:r>
      <w:hyperlink r:id="rId14" w:history="1">
        <w:r>
          <w:rPr>
            <w:rStyle w:val="Hyperlink"/>
          </w:rPr>
          <w:t>https://vendorportal.dc.gov</w:t>
        </w:r>
      </w:hyperlink>
    </w:p>
    <w:p w14:paraId="04188D85" w14:textId="77777777" w:rsidR="00B85A17" w:rsidRDefault="00B85A17" w:rsidP="0086632E">
      <w:pPr>
        <w:ind w:left="720" w:hanging="720"/>
        <w:jc w:val="both"/>
        <w:rPr>
          <w:b/>
        </w:rPr>
      </w:pPr>
    </w:p>
    <w:p w14:paraId="3CF9CA75" w14:textId="1346F466" w:rsidR="00B85A17" w:rsidRDefault="008B0D1D" w:rsidP="0086632E">
      <w:pPr>
        <w:ind w:left="720" w:hanging="720"/>
        <w:jc w:val="both"/>
        <w:rPr>
          <w:rStyle w:val="a0"/>
        </w:rPr>
      </w:pPr>
      <w:r>
        <w:rPr>
          <w:b/>
        </w:rPr>
        <w:t>G.3.2</w:t>
      </w:r>
      <w:r>
        <w:t xml:space="preserve">  </w:t>
      </w:r>
      <w:r>
        <w:rPr>
          <w:rStyle w:val="a0"/>
        </w:rPr>
        <w:t xml:space="preserve">The Contractor shall submit proper invoices on a monthly basis or as otherwise specified in Section G.4.  </w:t>
      </w:r>
    </w:p>
    <w:p w14:paraId="55D8CB9C" w14:textId="77777777" w:rsidR="00B85A17" w:rsidRDefault="00B85A17" w:rsidP="0086632E">
      <w:pPr>
        <w:pStyle w:val="List2"/>
        <w:jc w:val="both"/>
        <w:rPr>
          <w:rStyle w:val="a0"/>
          <w:b/>
          <w:bCs/>
          <w:szCs w:val="24"/>
        </w:rPr>
      </w:pPr>
    </w:p>
    <w:p w14:paraId="79080918" w14:textId="77777777" w:rsidR="00B85A17" w:rsidRDefault="008B0D1D" w:rsidP="0086632E">
      <w:pPr>
        <w:pStyle w:val="List2"/>
        <w:jc w:val="both"/>
        <w:rPr>
          <w:szCs w:val="24"/>
        </w:rPr>
      </w:pPr>
      <w:r>
        <w:rPr>
          <w:rStyle w:val="a0"/>
          <w:b/>
          <w:bCs/>
          <w:szCs w:val="24"/>
        </w:rPr>
        <w:t>G.3.3</w:t>
      </w:r>
      <w:r>
        <w:rPr>
          <w:rStyle w:val="a0"/>
          <w:szCs w:val="24"/>
        </w:rPr>
        <w:t xml:space="preserve">   To constitute a proper invoice, the Contractor shall enter all required information into the Portal after </w:t>
      </w:r>
      <w:r>
        <w:rPr>
          <w:szCs w:val="24"/>
        </w:rPr>
        <w:t>selecting the applicable purchase order number which is listed on the Contractor’s profile.</w:t>
      </w:r>
    </w:p>
    <w:p w14:paraId="4451CD5D" w14:textId="77777777" w:rsidR="00B85A17" w:rsidRDefault="00B85A17" w:rsidP="0086632E">
      <w:pPr>
        <w:widowControl w:val="0"/>
        <w:ind w:right="-40"/>
        <w:jc w:val="both"/>
        <w:rPr>
          <w:iCs/>
        </w:rPr>
      </w:pPr>
    </w:p>
    <w:p w14:paraId="11403524" w14:textId="77777777" w:rsidR="00B85A17" w:rsidRDefault="008B0D1D" w:rsidP="00736EA9">
      <w:pPr>
        <w:pStyle w:val="BodyTextIndent2"/>
        <w:spacing w:after="0"/>
        <w:ind w:left="0"/>
        <w:jc w:val="both"/>
        <w:rPr>
          <w:u w:val="single"/>
        </w:rPr>
      </w:pPr>
      <w:r>
        <w:rPr>
          <w:b/>
          <w:bCs/>
        </w:rPr>
        <w:t>G.4</w:t>
      </w:r>
      <w:r>
        <w:t xml:space="preserve">     </w:t>
      </w:r>
      <w:r>
        <w:rPr>
          <w:b/>
          <w:bCs/>
          <w:u w:val="single"/>
        </w:rPr>
        <w:t>THE QUICK PAYMENT ACT</w:t>
      </w:r>
    </w:p>
    <w:p w14:paraId="67435D13" w14:textId="77777777" w:rsidR="00B85A17" w:rsidRDefault="008B0D1D" w:rsidP="0086632E">
      <w:pPr>
        <w:ind w:left="720" w:right="58" w:hanging="720"/>
        <w:jc w:val="both"/>
        <w:rPr>
          <w:b/>
          <w:bCs/>
        </w:rPr>
      </w:pPr>
      <w:r>
        <w:rPr>
          <w:b/>
          <w:bCs/>
        </w:rPr>
        <w:t>G.4.1</w:t>
      </w:r>
      <w:r>
        <w:rPr>
          <w:b/>
        </w:rPr>
        <w:tab/>
        <w:t xml:space="preserve">     </w:t>
      </w:r>
      <w:r>
        <w:rPr>
          <w:b/>
          <w:bCs/>
        </w:rPr>
        <w:t>Interest Penalties to Contractors</w:t>
      </w:r>
    </w:p>
    <w:p w14:paraId="1E56882F" w14:textId="77777777" w:rsidR="00B85A17" w:rsidRDefault="00B85A17" w:rsidP="0086632E">
      <w:pPr>
        <w:ind w:left="1080" w:right="58" w:hanging="720"/>
        <w:jc w:val="both"/>
        <w:rPr>
          <w:b/>
        </w:rPr>
      </w:pPr>
    </w:p>
    <w:p w14:paraId="78B32439" w14:textId="241ABBCE" w:rsidR="00B85A17" w:rsidRDefault="008B0D1D" w:rsidP="0086632E">
      <w:pPr>
        <w:ind w:left="1008" w:right="58" w:hanging="1008"/>
        <w:jc w:val="both"/>
      </w:pPr>
      <w:r>
        <w:rPr>
          <w:bCs/>
        </w:rPr>
        <w:t>G.4.1.1    T</w:t>
      </w:r>
      <w:r>
        <w:t xml:space="preserve">he District will pay interest penalties on amounts due to the Contractor under the Quick Payment Act, D.C. Official Code § 2-221.01 </w:t>
      </w:r>
      <w:r>
        <w:rPr>
          <w:i/>
        </w:rPr>
        <w:t>et seq</w:t>
      </w:r>
      <w:r>
        <w:t>., as amended, for the period beginning on the day after the required payment date and ending on the date on which payment of the amount is made. Interest shall be calculated at the rate of at least 1% per month. No interest penalty shall be paid if payment for the completed delivery of the item of property or service is made on or before the required payment date.  The required payment date shall be:</w:t>
      </w:r>
    </w:p>
    <w:p w14:paraId="0B81A4E8" w14:textId="77777777" w:rsidR="00B85A17" w:rsidRDefault="00B85A17" w:rsidP="0086632E">
      <w:pPr>
        <w:ind w:left="1800" w:right="58" w:hanging="720"/>
        <w:jc w:val="both"/>
      </w:pPr>
    </w:p>
    <w:p w14:paraId="07A0180D" w14:textId="77777777" w:rsidR="00B85A17" w:rsidRDefault="008B0D1D" w:rsidP="0086632E">
      <w:pPr>
        <w:pStyle w:val="ListParagraph"/>
        <w:ind w:left="0" w:right="58"/>
        <w:jc w:val="both"/>
        <w:rPr>
          <w:rFonts w:ascii="Times New Roman" w:hAnsi="Times New Roman"/>
          <w:sz w:val="24"/>
          <w:szCs w:val="24"/>
        </w:rPr>
      </w:pPr>
      <w:r>
        <w:rPr>
          <w:rFonts w:ascii="Times New Roman" w:hAnsi="Times New Roman"/>
          <w:bCs/>
          <w:sz w:val="24"/>
          <w:szCs w:val="24"/>
        </w:rPr>
        <w:t xml:space="preserve">G.4.1.1.1  </w:t>
      </w:r>
      <w:r>
        <w:rPr>
          <w:rFonts w:ascii="Times New Roman" w:hAnsi="Times New Roman"/>
          <w:sz w:val="24"/>
          <w:szCs w:val="24"/>
        </w:rPr>
        <w:t xml:space="preserve">The date on which payment is due under the terms of this contract; </w:t>
      </w:r>
    </w:p>
    <w:p w14:paraId="23C74DF1" w14:textId="77777777" w:rsidR="00B85A17" w:rsidRDefault="00B85A17" w:rsidP="0086632E">
      <w:pPr>
        <w:pStyle w:val="ListParagraph"/>
        <w:ind w:left="0" w:right="58"/>
        <w:jc w:val="both"/>
        <w:rPr>
          <w:rFonts w:ascii="Times New Roman" w:hAnsi="Times New Roman"/>
          <w:sz w:val="24"/>
          <w:szCs w:val="24"/>
        </w:rPr>
      </w:pPr>
    </w:p>
    <w:p w14:paraId="3005D844" w14:textId="0D88237B" w:rsidR="00B85A17" w:rsidRDefault="008B0D1D" w:rsidP="0086632E">
      <w:pPr>
        <w:pStyle w:val="ListParagraph"/>
        <w:ind w:left="1008" w:right="58" w:hanging="1008"/>
        <w:jc w:val="both"/>
        <w:rPr>
          <w:rFonts w:ascii="Times New Roman" w:hAnsi="Times New Roman"/>
          <w:sz w:val="24"/>
          <w:szCs w:val="24"/>
        </w:rPr>
      </w:pPr>
      <w:r>
        <w:rPr>
          <w:rFonts w:ascii="Times New Roman" w:hAnsi="Times New Roman"/>
          <w:bCs/>
          <w:sz w:val="24"/>
          <w:szCs w:val="24"/>
        </w:rPr>
        <w:t xml:space="preserve">G.4.1.1.2 </w:t>
      </w:r>
      <w:r w:rsidR="00736EA9">
        <w:rPr>
          <w:rFonts w:ascii="Times New Roman" w:hAnsi="Times New Roman"/>
          <w:sz w:val="24"/>
          <w:szCs w:val="24"/>
        </w:rPr>
        <w:t>INTENITONALLY DELETED</w:t>
      </w:r>
    </w:p>
    <w:p w14:paraId="6B4667A4" w14:textId="77777777" w:rsidR="00B85A17" w:rsidRDefault="00B85A17" w:rsidP="0086632E">
      <w:pPr>
        <w:pStyle w:val="ListParagraph"/>
        <w:ind w:left="1008" w:right="58" w:hanging="1008"/>
        <w:jc w:val="both"/>
        <w:rPr>
          <w:rFonts w:ascii="Times New Roman" w:hAnsi="Times New Roman"/>
          <w:sz w:val="24"/>
          <w:szCs w:val="24"/>
        </w:rPr>
      </w:pPr>
    </w:p>
    <w:p w14:paraId="0702EE9A" w14:textId="7E554D11" w:rsidR="00B85A17" w:rsidRDefault="008B0D1D" w:rsidP="0086632E">
      <w:pPr>
        <w:pStyle w:val="ListParagraph"/>
        <w:ind w:left="1008" w:right="58" w:hanging="1008"/>
        <w:jc w:val="both"/>
        <w:rPr>
          <w:rFonts w:ascii="Times New Roman" w:hAnsi="Times New Roman"/>
          <w:sz w:val="24"/>
          <w:szCs w:val="24"/>
        </w:rPr>
      </w:pPr>
      <w:r>
        <w:rPr>
          <w:rFonts w:ascii="Times New Roman" w:hAnsi="Times New Roman"/>
          <w:bCs/>
          <w:sz w:val="24"/>
          <w:szCs w:val="24"/>
        </w:rPr>
        <w:t xml:space="preserve">G.4.1.1.3 </w:t>
      </w:r>
      <w:r w:rsidR="00736EA9">
        <w:rPr>
          <w:rFonts w:ascii="Times New Roman" w:hAnsi="Times New Roman"/>
          <w:sz w:val="24"/>
          <w:szCs w:val="24"/>
        </w:rPr>
        <w:t>INTENITONALLY DELETED</w:t>
      </w:r>
    </w:p>
    <w:p w14:paraId="16882C57" w14:textId="77777777" w:rsidR="00B85A17" w:rsidRDefault="00B85A17" w:rsidP="0086632E">
      <w:pPr>
        <w:pStyle w:val="ListParagraph"/>
        <w:ind w:left="1008" w:right="58" w:hanging="1008"/>
        <w:jc w:val="both"/>
        <w:rPr>
          <w:rFonts w:ascii="Times New Roman" w:hAnsi="Times New Roman"/>
          <w:sz w:val="24"/>
          <w:szCs w:val="24"/>
        </w:rPr>
      </w:pPr>
    </w:p>
    <w:p w14:paraId="0119C766" w14:textId="77777777" w:rsidR="00B85A17" w:rsidRDefault="008B0D1D" w:rsidP="0086632E">
      <w:pPr>
        <w:pStyle w:val="ListParagraph"/>
        <w:ind w:left="1008" w:right="58" w:hanging="1008"/>
        <w:jc w:val="both"/>
        <w:rPr>
          <w:rFonts w:ascii="Times New Roman" w:hAnsi="Times New Roman"/>
          <w:sz w:val="24"/>
          <w:szCs w:val="24"/>
        </w:rPr>
      </w:pPr>
      <w:r>
        <w:rPr>
          <w:rFonts w:ascii="Times New Roman" w:hAnsi="Times New Roman"/>
          <w:bCs/>
          <w:sz w:val="24"/>
          <w:szCs w:val="24"/>
        </w:rPr>
        <w:t xml:space="preserve">G.4.1.1.4 </w:t>
      </w:r>
      <w:r>
        <w:rPr>
          <w:rFonts w:ascii="Times New Roman" w:hAnsi="Times New Roman"/>
          <w:sz w:val="24"/>
          <w:szCs w:val="24"/>
        </w:rPr>
        <w:t>30 calendar days, excluding legal holidays, after receipt of a proper invoice for the amount of the payment due.</w:t>
      </w:r>
    </w:p>
    <w:p w14:paraId="76DF607A" w14:textId="77777777" w:rsidR="00B85A17" w:rsidRDefault="008B0D1D" w:rsidP="0086632E">
      <w:pPr>
        <w:ind w:left="1008" w:right="58" w:hanging="1008"/>
        <w:jc w:val="both"/>
      </w:pPr>
      <w:r>
        <w:rPr>
          <w:bCs/>
        </w:rPr>
        <w:t xml:space="preserve">G.4.1.2    </w:t>
      </w:r>
      <w:r>
        <w:t>No interest penalty shall be due to the Contractor if payment for the completed delivery of goods or services is made on or before:</w:t>
      </w:r>
    </w:p>
    <w:p w14:paraId="72852333" w14:textId="77777777" w:rsidR="00B85A17" w:rsidRDefault="00B85A17" w:rsidP="0086632E">
      <w:pPr>
        <w:ind w:left="864" w:right="58" w:hanging="864"/>
        <w:jc w:val="both"/>
      </w:pPr>
    </w:p>
    <w:p w14:paraId="78A45788" w14:textId="72BB872A" w:rsidR="00B85A17" w:rsidRDefault="008B0D1D" w:rsidP="0086632E">
      <w:pPr>
        <w:ind w:left="864" w:right="58" w:hanging="864"/>
        <w:jc w:val="both"/>
      </w:pPr>
      <w:r>
        <w:rPr>
          <w:bCs/>
        </w:rPr>
        <w:t xml:space="preserve">G.4.1.2.1  </w:t>
      </w:r>
      <w:r w:rsidR="00736EA9">
        <w:t>INTENTIONALLY DELETED</w:t>
      </w:r>
    </w:p>
    <w:p w14:paraId="53BEEDEC" w14:textId="77777777" w:rsidR="00B85A17" w:rsidRDefault="00B85A17" w:rsidP="0086632E">
      <w:pPr>
        <w:ind w:left="864" w:right="58" w:hanging="864"/>
        <w:jc w:val="both"/>
      </w:pPr>
    </w:p>
    <w:p w14:paraId="5EBA57C4" w14:textId="1CA3775F" w:rsidR="00B85A17" w:rsidRDefault="008B0D1D" w:rsidP="0086632E">
      <w:pPr>
        <w:ind w:left="864" w:right="58" w:hanging="864"/>
        <w:jc w:val="both"/>
      </w:pPr>
      <w:r>
        <w:rPr>
          <w:bCs/>
        </w:rPr>
        <w:t xml:space="preserve">G.4.1.2.2  </w:t>
      </w:r>
      <w:r w:rsidR="00736EA9">
        <w:t>INTENTIONALLY DELETED</w:t>
      </w:r>
    </w:p>
    <w:p w14:paraId="2DC5DCA9" w14:textId="77777777" w:rsidR="00B85A17" w:rsidRDefault="00B85A17" w:rsidP="0086632E">
      <w:pPr>
        <w:ind w:left="864" w:right="58" w:hanging="864"/>
        <w:jc w:val="both"/>
      </w:pPr>
    </w:p>
    <w:p w14:paraId="1AAF0CCC" w14:textId="77777777" w:rsidR="00B85A17" w:rsidRDefault="008B0D1D" w:rsidP="0086632E">
      <w:pPr>
        <w:ind w:left="864" w:right="58" w:hanging="864"/>
        <w:jc w:val="both"/>
      </w:pPr>
      <w:r>
        <w:rPr>
          <w:bCs/>
        </w:rPr>
        <w:t xml:space="preserve">G.4.1.2.3  </w:t>
      </w:r>
      <w:r>
        <w:t>15</w:t>
      </w:r>
      <w:r>
        <w:rPr>
          <w:vertAlign w:val="superscript"/>
        </w:rPr>
        <w:t>th</w:t>
      </w:r>
      <w:r>
        <w:t xml:space="preserve"> day after any other required payment date.</w:t>
      </w:r>
    </w:p>
    <w:p w14:paraId="488AB9F0" w14:textId="77777777" w:rsidR="00B85A17" w:rsidRDefault="00B85A17" w:rsidP="0086632E">
      <w:pPr>
        <w:pStyle w:val="ListParagraph"/>
        <w:ind w:left="2520" w:right="58"/>
        <w:jc w:val="both"/>
        <w:rPr>
          <w:rFonts w:ascii="Times New Roman" w:hAnsi="Times New Roman"/>
          <w:sz w:val="24"/>
          <w:szCs w:val="24"/>
        </w:rPr>
      </w:pPr>
    </w:p>
    <w:p w14:paraId="0D0BFF23" w14:textId="77777777" w:rsidR="00B85A17" w:rsidRDefault="008B0D1D" w:rsidP="0086632E">
      <w:pPr>
        <w:pStyle w:val="ListParagraph"/>
        <w:ind w:left="1008" w:right="58" w:hanging="1008"/>
        <w:jc w:val="both"/>
        <w:rPr>
          <w:rFonts w:ascii="Times New Roman" w:hAnsi="Times New Roman"/>
          <w:sz w:val="24"/>
          <w:szCs w:val="24"/>
        </w:rPr>
      </w:pPr>
      <w:r>
        <w:rPr>
          <w:rFonts w:ascii="Times New Roman" w:hAnsi="Times New Roman"/>
          <w:bCs/>
          <w:sz w:val="24"/>
          <w:szCs w:val="24"/>
        </w:rPr>
        <w:t>G.4.1.3</w:t>
      </w:r>
      <w:r>
        <w:rPr>
          <w:rFonts w:ascii="Times New Roman" w:hAnsi="Times New Roman"/>
          <w:sz w:val="24"/>
          <w:szCs w:val="24"/>
        </w:rPr>
        <w:tab/>
        <w:t>Any amount of an interest penalty which remains unpaid at the end of any 30-day period shall be added to the principal amount of the debt and thereafter interest penalties shall accrue on the added amount.</w:t>
      </w:r>
    </w:p>
    <w:p w14:paraId="2047981D" w14:textId="77777777" w:rsidR="00B85A17" w:rsidRDefault="008B0D1D" w:rsidP="0086632E">
      <w:pPr>
        <w:pStyle w:val="1"/>
        <w:numPr>
          <w:ilvl w:val="0"/>
          <w:numId w:val="0"/>
        </w:numPr>
        <w:spacing w:after="0"/>
        <w:ind w:left="432" w:right="58" w:hanging="432"/>
        <w:jc w:val="both"/>
        <w:rPr>
          <w:b/>
          <w:sz w:val="24"/>
          <w:szCs w:val="24"/>
        </w:rPr>
      </w:pPr>
      <w:r>
        <w:rPr>
          <w:b/>
          <w:bCs/>
          <w:sz w:val="24"/>
          <w:szCs w:val="24"/>
        </w:rPr>
        <w:t>G.4.2</w:t>
      </w:r>
      <w:r>
        <w:rPr>
          <w:b/>
          <w:bCs/>
          <w:sz w:val="24"/>
          <w:szCs w:val="24"/>
        </w:rPr>
        <w:tab/>
        <w:t xml:space="preserve">     Payments to Subcontractors</w:t>
      </w:r>
    </w:p>
    <w:p w14:paraId="75A3656D" w14:textId="77777777" w:rsidR="00B85A17" w:rsidRDefault="00B85A17" w:rsidP="0086632E">
      <w:pPr>
        <w:ind w:left="1260" w:right="58" w:hanging="540"/>
        <w:jc w:val="both"/>
        <w:rPr>
          <w:bCs/>
        </w:rPr>
      </w:pPr>
    </w:p>
    <w:p w14:paraId="1876FF16" w14:textId="77777777" w:rsidR="00B85A17" w:rsidRDefault="008B0D1D" w:rsidP="0086632E">
      <w:pPr>
        <w:ind w:left="1008" w:right="58" w:hanging="1008"/>
        <w:jc w:val="both"/>
      </w:pPr>
      <w:r>
        <w:rPr>
          <w:bCs/>
        </w:rPr>
        <w:t xml:space="preserve">G.4.2.1    </w:t>
      </w:r>
      <w:r>
        <w:t>The Contractor shall take one of the following actions within seven (7) days of receipt of any amount paid to the Contractor by the District for work performed by any subcontractor under the contract:</w:t>
      </w:r>
    </w:p>
    <w:p w14:paraId="2824A578" w14:textId="77777777" w:rsidR="00B85A17" w:rsidRDefault="00B85A17" w:rsidP="0086632E">
      <w:pPr>
        <w:ind w:left="1800" w:right="58" w:hanging="720"/>
        <w:jc w:val="both"/>
      </w:pPr>
    </w:p>
    <w:p w14:paraId="20ECA218" w14:textId="77777777" w:rsidR="00B85A17" w:rsidRDefault="008B0D1D" w:rsidP="0086632E">
      <w:pPr>
        <w:ind w:left="1008" w:right="58" w:hanging="1008"/>
        <w:jc w:val="both"/>
      </w:pPr>
      <w:r>
        <w:rPr>
          <w:bCs/>
        </w:rPr>
        <w:t>G.4.2.1.1</w:t>
      </w:r>
      <w:r>
        <w:tab/>
        <w:t>Pay the subcontractor(s) for the proportionate share of the total payment received from the District that is attributable to the subcontractor(s) for work performed under the contract; or</w:t>
      </w:r>
    </w:p>
    <w:p w14:paraId="311340B8" w14:textId="77777777" w:rsidR="00B85A17" w:rsidRDefault="00B85A17" w:rsidP="0086632E">
      <w:pPr>
        <w:ind w:left="1008" w:right="58" w:hanging="1008"/>
        <w:jc w:val="both"/>
      </w:pPr>
    </w:p>
    <w:p w14:paraId="4AA6B00E" w14:textId="77777777" w:rsidR="00B85A17" w:rsidRDefault="008B0D1D" w:rsidP="0086632E">
      <w:pPr>
        <w:ind w:left="1008" w:right="58" w:hanging="1008"/>
        <w:jc w:val="both"/>
      </w:pPr>
      <w:r>
        <w:rPr>
          <w:bCs/>
        </w:rPr>
        <w:t>G.4.2.1.2</w:t>
      </w:r>
      <w:r>
        <w:t xml:space="preserve">  Notify the CO and the subcontractor(s), in writing, of the Contractor’s intention to withhold all or part of the subcontractor’s payment and state the reason for the nonpayment.</w:t>
      </w:r>
    </w:p>
    <w:p w14:paraId="77BCE16C" w14:textId="77777777" w:rsidR="00B85A17" w:rsidRDefault="00B85A17" w:rsidP="0086632E">
      <w:pPr>
        <w:ind w:left="2016" w:right="58" w:hanging="576"/>
        <w:jc w:val="both"/>
      </w:pPr>
    </w:p>
    <w:p w14:paraId="2420F25C" w14:textId="77777777" w:rsidR="00B85A17" w:rsidRDefault="008B0D1D" w:rsidP="0086632E">
      <w:pPr>
        <w:ind w:left="1008" w:right="58" w:hanging="1008"/>
        <w:jc w:val="both"/>
      </w:pPr>
      <w:r>
        <w:rPr>
          <w:bCs/>
        </w:rPr>
        <w:t>G.4.2.2</w:t>
      </w:r>
      <w:r>
        <w:tab/>
        <w:t>The Contractor shall pay subcontractors or suppliers interest penalties on amounts due to the subcontractor or supplier beginning on the day after the payment is due and ending on the date on which the payment is made. Interest shall be calculated at the rate of at least 1% per month. No interest penalty shall be paid on the following if payment for the completed delivery of the item of property or service is made on or before the:</w:t>
      </w:r>
    </w:p>
    <w:p w14:paraId="1EFE6C4B" w14:textId="77777777" w:rsidR="00B85A17" w:rsidRDefault="00B85A17" w:rsidP="0086632E">
      <w:pPr>
        <w:ind w:left="1800" w:right="58" w:hanging="711"/>
        <w:jc w:val="both"/>
      </w:pPr>
    </w:p>
    <w:p w14:paraId="218D4DEB" w14:textId="49A0601E" w:rsidR="00B85A17" w:rsidRDefault="008B0D1D" w:rsidP="0086632E">
      <w:pPr>
        <w:ind w:left="1008" w:right="58" w:hanging="1008"/>
        <w:jc w:val="both"/>
      </w:pPr>
      <w:r>
        <w:rPr>
          <w:bCs/>
        </w:rPr>
        <w:t>G.4.2.2.1</w:t>
      </w:r>
      <w:r>
        <w:tab/>
      </w:r>
      <w:r w:rsidR="00736EA9">
        <w:t>INTENTIONALLY DELETED</w:t>
      </w:r>
    </w:p>
    <w:p w14:paraId="44F2ED96" w14:textId="77777777" w:rsidR="00B85A17" w:rsidRDefault="00B85A17" w:rsidP="0086632E">
      <w:pPr>
        <w:ind w:left="1008" w:right="58" w:hanging="1008"/>
        <w:jc w:val="both"/>
      </w:pPr>
    </w:p>
    <w:p w14:paraId="36917CB1" w14:textId="0E3F2CF0" w:rsidR="00B85A17" w:rsidRDefault="008B0D1D" w:rsidP="0086632E">
      <w:pPr>
        <w:ind w:left="1008" w:right="58" w:hanging="1008"/>
        <w:jc w:val="both"/>
      </w:pPr>
      <w:r>
        <w:rPr>
          <w:bCs/>
        </w:rPr>
        <w:t>G.4.2.2.2</w:t>
      </w:r>
      <w:r>
        <w:tab/>
      </w:r>
      <w:r w:rsidR="00736EA9">
        <w:t>INTENTIONALLY DELETED</w:t>
      </w:r>
    </w:p>
    <w:p w14:paraId="06696D0B" w14:textId="77777777" w:rsidR="00B85A17" w:rsidRDefault="00B85A17" w:rsidP="0086632E">
      <w:pPr>
        <w:ind w:left="1008" w:right="58" w:hanging="1008"/>
        <w:jc w:val="both"/>
      </w:pPr>
    </w:p>
    <w:p w14:paraId="1588F133" w14:textId="77777777" w:rsidR="00B85A17" w:rsidRDefault="008B0D1D" w:rsidP="0086632E">
      <w:pPr>
        <w:ind w:left="1008" w:right="58" w:hanging="1008"/>
        <w:jc w:val="both"/>
      </w:pPr>
      <w:r>
        <w:rPr>
          <w:bCs/>
        </w:rPr>
        <w:t>G.4.2.2.3</w:t>
      </w:r>
      <w:r>
        <w:tab/>
        <w:t>15</w:t>
      </w:r>
      <w:r>
        <w:rPr>
          <w:vertAlign w:val="superscript"/>
        </w:rPr>
        <w:t>th</w:t>
      </w:r>
      <w:r>
        <w:t xml:space="preserve"> day after any other required payment date.</w:t>
      </w:r>
    </w:p>
    <w:p w14:paraId="4199FFD4" w14:textId="77777777" w:rsidR="00B85A17" w:rsidRDefault="008B0D1D" w:rsidP="0086632E">
      <w:pPr>
        <w:pStyle w:val="BlockText"/>
        <w:ind w:right="58" w:hanging="360"/>
        <w:jc w:val="both"/>
        <w:rPr>
          <w:bCs/>
          <w:szCs w:val="24"/>
        </w:rPr>
      </w:pPr>
      <w:r>
        <w:rPr>
          <w:bCs/>
          <w:szCs w:val="24"/>
        </w:rPr>
        <w:tab/>
      </w:r>
    </w:p>
    <w:p w14:paraId="4BF83ABC" w14:textId="77777777" w:rsidR="00B85A17" w:rsidRDefault="008B0D1D" w:rsidP="0086632E">
      <w:pPr>
        <w:pStyle w:val="BlockText"/>
        <w:ind w:left="1008" w:right="58" w:hanging="1008"/>
        <w:jc w:val="both"/>
        <w:rPr>
          <w:b w:val="0"/>
          <w:szCs w:val="24"/>
        </w:rPr>
      </w:pPr>
      <w:r>
        <w:rPr>
          <w:b w:val="0"/>
          <w:bCs/>
          <w:szCs w:val="24"/>
        </w:rPr>
        <w:t>G.4.2.3</w:t>
      </w:r>
      <w:r>
        <w:rPr>
          <w:b w:val="0"/>
          <w:szCs w:val="24"/>
        </w:rPr>
        <w:tab/>
        <w:t>Any amount of an interest penalty which remains unpaid by the Contractor at the end of any 30-day period shall be added to the principal amount of the debt to the subcontractor and thereafter interest penalties shall accrue on the added amount.</w:t>
      </w:r>
    </w:p>
    <w:p w14:paraId="0CF22C85" w14:textId="77777777" w:rsidR="00B85A17" w:rsidRDefault="00B85A17" w:rsidP="0086632E">
      <w:pPr>
        <w:pStyle w:val="BlockText"/>
        <w:ind w:right="58"/>
        <w:jc w:val="both"/>
        <w:rPr>
          <w:b w:val="0"/>
          <w:szCs w:val="24"/>
        </w:rPr>
      </w:pPr>
    </w:p>
    <w:p w14:paraId="41A2A536" w14:textId="77777777" w:rsidR="00B85A17" w:rsidRDefault="008B0D1D" w:rsidP="0086632E">
      <w:pPr>
        <w:pStyle w:val="BlockText"/>
        <w:ind w:left="1008" w:right="0" w:hanging="1008"/>
        <w:jc w:val="both"/>
        <w:rPr>
          <w:b w:val="0"/>
          <w:szCs w:val="24"/>
        </w:rPr>
      </w:pPr>
      <w:r>
        <w:rPr>
          <w:b w:val="0"/>
          <w:bCs/>
          <w:szCs w:val="24"/>
        </w:rPr>
        <w:t>G.4.2.4</w:t>
      </w:r>
      <w:r>
        <w:rPr>
          <w:b w:val="0"/>
          <w:bCs/>
          <w:szCs w:val="24"/>
        </w:rPr>
        <w:tab/>
      </w:r>
      <w:r>
        <w:rPr>
          <w:b w:val="0"/>
          <w:szCs w:val="24"/>
        </w:rPr>
        <w:t>A dispute between the Contractor and subcontractor relating to the amounts or entitlement of a subcontractor to a payment or a late payment interest penalty under the Quick Payment Act does not constitute a dispute to which the District is a party. The District may not be interpleaded in any judicial or administrative proceeding involving such a dispute.</w:t>
      </w:r>
    </w:p>
    <w:p w14:paraId="17A8D99E" w14:textId="11728F3C" w:rsidR="00B85A17" w:rsidRDefault="008B0D1D">
      <w:pPr>
        <w:pStyle w:val="List2"/>
        <w:ind w:left="288"/>
        <w:rPr>
          <w:szCs w:val="24"/>
        </w:rPr>
      </w:pPr>
      <w:r>
        <w:rPr>
          <w:szCs w:val="24"/>
        </w:rPr>
        <w:tab/>
      </w:r>
    </w:p>
    <w:p w14:paraId="43B14370" w14:textId="77777777" w:rsidR="00B85A17" w:rsidRDefault="008B0D1D">
      <w:pPr>
        <w:pStyle w:val="List2"/>
        <w:ind w:left="1008" w:hanging="1008"/>
        <w:rPr>
          <w:b/>
          <w:szCs w:val="24"/>
        </w:rPr>
      </w:pPr>
      <w:r>
        <w:rPr>
          <w:b/>
          <w:bCs/>
          <w:szCs w:val="24"/>
        </w:rPr>
        <w:t>G.4.3</w:t>
      </w:r>
      <w:r>
        <w:rPr>
          <w:b/>
          <w:szCs w:val="24"/>
        </w:rPr>
        <w:tab/>
        <w:t xml:space="preserve">Subcontract requirements  </w:t>
      </w:r>
    </w:p>
    <w:p w14:paraId="0274ECA5" w14:textId="77777777" w:rsidR="00B85A17" w:rsidRDefault="00B85A17">
      <w:pPr>
        <w:pStyle w:val="List2"/>
        <w:ind w:left="1008" w:hanging="1008"/>
        <w:rPr>
          <w:b/>
          <w:szCs w:val="24"/>
        </w:rPr>
      </w:pPr>
    </w:p>
    <w:p w14:paraId="5AA717F5" w14:textId="77777777" w:rsidR="00B85A17" w:rsidRDefault="008B0D1D" w:rsidP="009E3CA3">
      <w:pPr>
        <w:pStyle w:val="List2"/>
        <w:ind w:left="1008" w:hanging="1008"/>
        <w:jc w:val="both"/>
        <w:rPr>
          <w:szCs w:val="24"/>
        </w:rPr>
      </w:pPr>
      <w:r>
        <w:rPr>
          <w:szCs w:val="24"/>
        </w:rPr>
        <w:t>G.4.3.1</w:t>
      </w:r>
      <w:r>
        <w:rPr>
          <w:szCs w:val="24"/>
        </w:rPr>
        <w:tab/>
        <w:t>The Contractor shall include in each subcontract under this contract a provision requiring the subcontractor to include in its contract with any lower-tier subcontractor or supplier the payment and interest clauses required under paragraphs (1) and (2) of D.C. Official Code § 2-221.02(d).</w:t>
      </w:r>
    </w:p>
    <w:p w14:paraId="574EFDAD" w14:textId="77777777" w:rsidR="00B85A17" w:rsidRDefault="00B85A17" w:rsidP="009E3CA3">
      <w:pPr>
        <w:pStyle w:val="List2"/>
        <w:ind w:left="1008" w:hanging="1008"/>
        <w:jc w:val="both"/>
        <w:rPr>
          <w:szCs w:val="24"/>
        </w:rPr>
      </w:pPr>
    </w:p>
    <w:p w14:paraId="0C66C75E" w14:textId="77777777" w:rsidR="00B85A17" w:rsidRDefault="008B0D1D" w:rsidP="009E3CA3">
      <w:pPr>
        <w:pStyle w:val="List2"/>
        <w:ind w:left="1008" w:hanging="1008"/>
        <w:jc w:val="both"/>
        <w:rPr>
          <w:szCs w:val="24"/>
        </w:rPr>
      </w:pPr>
      <w:r>
        <w:rPr>
          <w:szCs w:val="24"/>
        </w:rPr>
        <w:lastRenderedPageBreak/>
        <w:t>G.4.3.2</w:t>
      </w:r>
      <w:r>
        <w:rPr>
          <w:szCs w:val="24"/>
        </w:rPr>
        <w:tab/>
        <w:t xml:space="preserve">The Contractor shall include in each subcontract under this contract a provision that obligates the Contractor, at the election of the subcontractor, to participate in negotiation or mediation as an alternative to administrative or judicial resolution of a dispute between them. </w:t>
      </w:r>
    </w:p>
    <w:p w14:paraId="5DFB1BBE" w14:textId="77777777" w:rsidR="00B85A17" w:rsidRDefault="00B85A17" w:rsidP="009E3CA3">
      <w:pPr>
        <w:pStyle w:val="List2"/>
        <w:ind w:left="1008" w:hanging="1008"/>
        <w:jc w:val="both"/>
        <w:rPr>
          <w:szCs w:val="24"/>
        </w:rPr>
      </w:pPr>
    </w:p>
    <w:p w14:paraId="05642384" w14:textId="77777777" w:rsidR="00B85A17" w:rsidRDefault="008B0D1D" w:rsidP="009E3CA3">
      <w:pPr>
        <w:pStyle w:val="List"/>
        <w:ind w:left="0" w:firstLine="0"/>
        <w:jc w:val="both"/>
        <w:rPr>
          <w:rStyle w:val="a0"/>
          <w:b/>
          <w:kern w:val="2"/>
          <w:szCs w:val="24"/>
        </w:rPr>
      </w:pPr>
      <w:r>
        <w:rPr>
          <w:rStyle w:val="a0"/>
          <w:b/>
          <w:kern w:val="2"/>
          <w:szCs w:val="24"/>
        </w:rPr>
        <w:t>G.5</w:t>
      </w:r>
      <w:r>
        <w:rPr>
          <w:rStyle w:val="a0"/>
          <w:b/>
          <w:kern w:val="2"/>
          <w:szCs w:val="24"/>
        </w:rPr>
        <w:tab/>
      </w:r>
      <w:r>
        <w:rPr>
          <w:rStyle w:val="a0"/>
          <w:b/>
          <w:kern w:val="2"/>
          <w:szCs w:val="24"/>
          <w:u w:val="single"/>
        </w:rPr>
        <w:t>ASSIGNMENT OF CONTRACT PAYMENTS</w:t>
      </w:r>
    </w:p>
    <w:p w14:paraId="6DB32A1C" w14:textId="77777777" w:rsidR="00B85A17" w:rsidRDefault="008B0D1D" w:rsidP="009E3CA3">
      <w:pPr>
        <w:pStyle w:val="List"/>
        <w:jc w:val="both"/>
        <w:rPr>
          <w:rStyle w:val="a0"/>
          <w:b/>
          <w:kern w:val="2"/>
          <w:szCs w:val="24"/>
        </w:rPr>
      </w:pPr>
      <w:r>
        <w:rPr>
          <w:rStyle w:val="a0"/>
          <w:b/>
          <w:kern w:val="2"/>
          <w:szCs w:val="24"/>
        </w:rPr>
        <w:tab/>
      </w:r>
    </w:p>
    <w:p w14:paraId="0D6365FE" w14:textId="77777777" w:rsidR="00B85A17" w:rsidRDefault="008B0D1D" w:rsidP="009E3CA3">
      <w:pPr>
        <w:ind w:left="720" w:hanging="720"/>
        <w:jc w:val="both"/>
      </w:pPr>
      <w:r>
        <w:rPr>
          <w:bCs/>
        </w:rPr>
        <w:t>G. 5.1</w:t>
      </w:r>
      <w:r>
        <w:rPr>
          <w:bCs/>
        </w:rPr>
        <w:tab/>
      </w:r>
      <w:r>
        <w:t xml:space="preserve">The Contractor may assign funds due or to become due as a result of the performance of this contract to a bank, trust company, or other financing institution. </w:t>
      </w:r>
    </w:p>
    <w:p w14:paraId="394C7174" w14:textId="77777777" w:rsidR="00B85A17" w:rsidRDefault="00B85A17" w:rsidP="009E3CA3">
      <w:pPr>
        <w:pStyle w:val="List"/>
        <w:ind w:left="1440" w:hanging="720"/>
        <w:jc w:val="both"/>
        <w:rPr>
          <w:szCs w:val="24"/>
        </w:rPr>
      </w:pPr>
    </w:p>
    <w:p w14:paraId="44A9411D" w14:textId="77777777" w:rsidR="00B85A17" w:rsidRDefault="008B0D1D" w:rsidP="009E3CA3">
      <w:pPr>
        <w:ind w:left="720" w:hanging="720"/>
        <w:jc w:val="both"/>
      </w:pPr>
      <w:r>
        <w:rPr>
          <w:bCs/>
        </w:rPr>
        <w:t>G.5.2</w:t>
      </w:r>
      <w:r>
        <w:tab/>
        <w:t>Any assignment shall cover all unpaid amounts payable under this contract, and shall not be made to more than one party.</w:t>
      </w:r>
    </w:p>
    <w:p w14:paraId="2C33C470" w14:textId="77777777" w:rsidR="00B85A17" w:rsidRDefault="00B85A17" w:rsidP="009E3CA3">
      <w:pPr>
        <w:ind w:left="630" w:hanging="630"/>
        <w:jc w:val="both"/>
      </w:pPr>
    </w:p>
    <w:p w14:paraId="5903BA6D" w14:textId="77777777" w:rsidR="00B85A17" w:rsidRDefault="008B0D1D" w:rsidP="009E3CA3">
      <w:pPr>
        <w:ind w:left="720" w:hanging="720"/>
        <w:jc w:val="both"/>
      </w:pPr>
      <w:r>
        <w:t>G.5.3</w:t>
      </w:r>
      <w:r>
        <w:tab/>
        <w:t>Notwithstanding an assignment of contract payments, the Contractor, not the assignee, is required to prepare invoices.  Where such an assignment has been made, the original copy of the invoice must refer to the assignment and must show that payment of the invoice is to be made directly to the assignee as follows:</w:t>
      </w:r>
      <w:r>
        <w:tab/>
      </w:r>
    </w:p>
    <w:p w14:paraId="7F13DB35" w14:textId="77777777" w:rsidR="00B85A17" w:rsidRDefault="008B0D1D" w:rsidP="009E3CA3">
      <w:pPr>
        <w:tabs>
          <w:tab w:val="left" w:pos="4455"/>
        </w:tabs>
        <w:ind w:left="630" w:hanging="630"/>
        <w:jc w:val="both"/>
      </w:pPr>
      <w:r>
        <w:tab/>
      </w:r>
      <w:r>
        <w:tab/>
      </w:r>
    </w:p>
    <w:p w14:paraId="37CD8ADF" w14:textId="77777777" w:rsidR="00B85A17" w:rsidRDefault="008B0D1D" w:rsidP="009E3CA3">
      <w:pPr>
        <w:ind w:left="720"/>
        <w:jc w:val="both"/>
        <w:rPr>
          <w:i/>
        </w:rPr>
      </w:pPr>
      <w:r>
        <w:rPr>
          <w:i/>
        </w:rPr>
        <w:t xml:space="preserve">“Pursuant to the instrument of assignment dated ___________, make payment of this invoice to </w:t>
      </w:r>
      <w:r>
        <w:rPr>
          <w:i/>
          <w:u w:val="single"/>
        </w:rPr>
        <w:t>(name and address of assignee)</w:t>
      </w:r>
      <w:r>
        <w:rPr>
          <w:i/>
        </w:rPr>
        <w:t>.”</w:t>
      </w:r>
    </w:p>
    <w:p w14:paraId="45FE35FE" w14:textId="77777777" w:rsidR="006501EF" w:rsidRDefault="006501EF" w:rsidP="006501EF">
      <w:pPr>
        <w:jc w:val="center"/>
        <w:rPr>
          <w:i/>
          <w:iCs/>
        </w:rPr>
      </w:pPr>
    </w:p>
    <w:p w14:paraId="2D169814" w14:textId="356CC715" w:rsidR="006501EF" w:rsidRPr="002353DD" w:rsidRDefault="006501EF" w:rsidP="006501EF">
      <w:pPr>
        <w:jc w:val="center"/>
        <w:rPr>
          <w:i/>
          <w:iCs/>
        </w:rPr>
      </w:pPr>
      <w:r w:rsidRPr="009217B0">
        <w:rPr>
          <w:i/>
          <w:iCs/>
        </w:rPr>
        <w:t>[</w:t>
      </w:r>
      <w:r w:rsidRPr="002353DD">
        <w:rPr>
          <w:i/>
          <w:iCs/>
        </w:rPr>
        <w:t xml:space="preserve">End of Section </w:t>
      </w:r>
      <w:r>
        <w:rPr>
          <w:i/>
          <w:iCs/>
        </w:rPr>
        <w:t>G</w:t>
      </w:r>
      <w:r w:rsidRPr="002353DD">
        <w:rPr>
          <w:i/>
          <w:iCs/>
        </w:rPr>
        <w:t>]</w:t>
      </w:r>
    </w:p>
    <w:p w14:paraId="63556859" w14:textId="77777777" w:rsidR="00B85A17" w:rsidRDefault="00B85A17" w:rsidP="009E3CA3">
      <w:pPr>
        <w:jc w:val="both"/>
      </w:pPr>
    </w:p>
    <w:p w14:paraId="5E910847" w14:textId="77777777" w:rsidR="00B85A17" w:rsidRDefault="00B85A17">
      <w:pPr>
        <w:pStyle w:val="Heading2"/>
        <w:spacing w:before="0" w:after="0"/>
        <w:ind w:left="720" w:hanging="720"/>
        <w:rPr>
          <w:rFonts w:ascii="Times New Roman" w:hAnsi="Times New Roman"/>
          <w:b w:val="0"/>
          <w:i w:val="0"/>
          <w:color w:val="333333"/>
          <w:sz w:val="24"/>
          <w:szCs w:val="24"/>
          <w:shd w:val="clear" w:color="auto" w:fill="FFFFFF"/>
        </w:rPr>
      </w:pPr>
    </w:p>
    <w:p w14:paraId="7CF785D9" w14:textId="77777777" w:rsidR="00B85A17" w:rsidRDefault="00B85A17">
      <w:pPr>
        <w:pStyle w:val="BodyText"/>
        <w:tabs>
          <w:tab w:val="left" w:pos="720"/>
        </w:tabs>
        <w:spacing w:after="0"/>
        <w:rPr>
          <w:color w:val="333333"/>
          <w:shd w:val="clear" w:color="auto" w:fill="FFFFFF"/>
        </w:rPr>
      </w:pPr>
    </w:p>
    <w:p w14:paraId="3ED6D1EA" w14:textId="77777777" w:rsidR="00B85A17" w:rsidRDefault="00B85A17">
      <w:pPr>
        <w:pStyle w:val="BodyText"/>
        <w:tabs>
          <w:tab w:val="left" w:pos="720"/>
        </w:tabs>
        <w:spacing w:after="0"/>
        <w:rPr>
          <w:color w:val="333333"/>
          <w:shd w:val="clear" w:color="auto" w:fill="F9F9F9"/>
        </w:rPr>
      </w:pPr>
    </w:p>
    <w:p w14:paraId="523FD00E" w14:textId="77777777" w:rsidR="00B85A17" w:rsidRDefault="00B85A17">
      <w:pPr>
        <w:pStyle w:val="BodyText"/>
        <w:tabs>
          <w:tab w:val="left" w:pos="720"/>
        </w:tabs>
        <w:spacing w:after="0"/>
        <w:sectPr w:rsidR="00B85A17">
          <w:pgSz w:w="12240" w:h="15840"/>
          <w:pgMar w:top="1152" w:right="1152" w:bottom="1152" w:left="1152" w:header="720" w:footer="352" w:gutter="0"/>
          <w:cols w:space="720"/>
          <w:docGrid w:linePitch="360"/>
        </w:sectPr>
      </w:pPr>
    </w:p>
    <w:p w14:paraId="751D7EF3" w14:textId="77777777" w:rsidR="00B85A17" w:rsidRDefault="008B0D1D">
      <w:pPr>
        <w:pStyle w:val="BodyText"/>
        <w:tabs>
          <w:tab w:val="left" w:pos="720"/>
        </w:tabs>
        <w:spacing w:after="0"/>
        <w:jc w:val="center"/>
        <w:rPr>
          <w:b/>
        </w:rPr>
      </w:pPr>
      <w:bookmarkStart w:id="16" w:name="_Toc136154102"/>
      <w:r>
        <w:rPr>
          <w:b/>
        </w:rPr>
        <w:lastRenderedPageBreak/>
        <w:t>SECTION H</w:t>
      </w:r>
      <w:bookmarkEnd w:id="16"/>
    </w:p>
    <w:p w14:paraId="079C36A1" w14:textId="77777777" w:rsidR="00B85A17" w:rsidRDefault="00B85A17">
      <w:pPr>
        <w:pStyle w:val="BodyText"/>
        <w:tabs>
          <w:tab w:val="left" w:pos="720"/>
        </w:tabs>
        <w:spacing w:after="0"/>
        <w:jc w:val="center"/>
        <w:rPr>
          <w:b/>
        </w:rPr>
      </w:pPr>
    </w:p>
    <w:p w14:paraId="0EE865D4" w14:textId="77777777" w:rsidR="00B85A17" w:rsidRDefault="008B0D1D">
      <w:pPr>
        <w:pStyle w:val="BodyText"/>
        <w:tabs>
          <w:tab w:val="left" w:pos="720"/>
        </w:tabs>
        <w:spacing w:after="0"/>
        <w:jc w:val="center"/>
        <w:rPr>
          <w:b/>
        </w:rPr>
      </w:pPr>
      <w:bookmarkStart w:id="17" w:name="_Toc136154103"/>
      <w:r>
        <w:rPr>
          <w:b/>
        </w:rPr>
        <w:t>SPECIAL CONTRACT REQUIREMENTS</w:t>
      </w:r>
      <w:bookmarkEnd w:id="17"/>
    </w:p>
    <w:p w14:paraId="0497375B" w14:textId="77777777" w:rsidR="00B85A17" w:rsidRDefault="00B85A17">
      <w:pPr>
        <w:pStyle w:val="BodyText"/>
        <w:tabs>
          <w:tab w:val="left" w:pos="720"/>
        </w:tabs>
        <w:spacing w:after="0"/>
        <w:jc w:val="center"/>
        <w:rPr>
          <w:b/>
        </w:rPr>
      </w:pPr>
    </w:p>
    <w:p w14:paraId="38336085" w14:textId="77777777" w:rsidR="00B85A17" w:rsidRDefault="008B0D1D">
      <w:pPr>
        <w:numPr>
          <w:ilvl w:val="0"/>
          <w:numId w:val="28"/>
        </w:numPr>
        <w:rPr>
          <w:b/>
          <w:caps/>
          <w:u w:val="single"/>
        </w:rPr>
      </w:pPr>
      <w:bookmarkStart w:id="18" w:name="_Toc509292433"/>
      <w:r>
        <w:rPr>
          <w:b/>
          <w:caps/>
          <w:u w:val="single"/>
        </w:rPr>
        <w:t>Staffing</w:t>
      </w:r>
      <w:bookmarkEnd w:id="18"/>
    </w:p>
    <w:p w14:paraId="260AAC94" w14:textId="77777777" w:rsidR="00B85A17" w:rsidRDefault="00B85A17">
      <w:pPr>
        <w:ind w:left="720"/>
      </w:pPr>
    </w:p>
    <w:p w14:paraId="028B7094" w14:textId="77777777" w:rsidR="00B85A17" w:rsidRDefault="008B0D1D" w:rsidP="00E814DC">
      <w:pPr>
        <w:ind w:left="720"/>
        <w:jc w:val="both"/>
      </w:pPr>
      <w:r>
        <w:t xml:space="preserve">The Contractor shall not employ or permit the employment of any unfit or unqualified person or persons not skilled in the tasks assigned to them by the contractor.  The Contractor shall at all times employ sufficient labor to carry out functions and services in the manner and time prescribed by the Contract.  The Contractor shall be responsible to the District for all acts and omissions of the Contractor’s employees, agents and subcontractors and the Contractor shall enforce strict discipline among the Contractor’s employees, agents and subcontractors performing the services under the Contract.  Any person employed by the Contractor shall, at the written request of the District, and within the District’s sole discretion, be removed immediately by the Contractor from work relating to the Contract.  </w:t>
      </w:r>
    </w:p>
    <w:p w14:paraId="3A6A83D4" w14:textId="77777777" w:rsidR="00B85A17" w:rsidRDefault="00B85A17" w:rsidP="00E814DC">
      <w:pPr>
        <w:ind w:left="720"/>
        <w:jc w:val="both"/>
      </w:pPr>
    </w:p>
    <w:p w14:paraId="23504059" w14:textId="77777777" w:rsidR="00B85A17" w:rsidRDefault="008B0D1D" w:rsidP="00E814DC">
      <w:pPr>
        <w:numPr>
          <w:ilvl w:val="0"/>
          <w:numId w:val="28"/>
        </w:numPr>
        <w:jc w:val="both"/>
        <w:rPr>
          <w:rStyle w:val="a0"/>
          <w:b/>
          <w:bCs/>
          <w:caps/>
          <w:u w:val="single"/>
        </w:rPr>
      </w:pPr>
      <w:r>
        <w:rPr>
          <w:rStyle w:val="a0"/>
          <w:b/>
          <w:bCs/>
          <w:caps/>
          <w:u w:val="single"/>
        </w:rPr>
        <w:t xml:space="preserve">Subcontracts </w:t>
      </w:r>
    </w:p>
    <w:p w14:paraId="55111CDE" w14:textId="77777777" w:rsidR="002C0656" w:rsidRDefault="002C0656" w:rsidP="002C0656">
      <w:pPr>
        <w:ind w:left="720"/>
        <w:jc w:val="both"/>
        <w:rPr>
          <w:rStyle w:val="a0"/>
          <w:b/>
          <w:bCs/>
          <w:caps/>
          <w:u w:val="single"/>
        </w:rPr>
      </w:pPr>
    </w:p>
    <w:p w14:paraId="58C16920" w14:textId="77777777" w:rsidR="00B85A17" w:rsidRDefault="008B0D1D" w:rsidP="00E814DC">
      <w:pPr>
        <w:pStyle w:val="List2"/>
        <w:ind w:firstLine="0"/>
        <w:jc w:val="both"/>
        <w:rPr>
          <w:rStyle w:val="a0"/>
          <w:szCs w:val="24"/>
        </w:rPr>
      </w:pPr>
      <w:r>
        <w:rPr>
          <w:rStyle w:val="a0"/>
          <w:szCs w:val="24"/>
        </w:rPr>
        <w:t>The Contractor hereunder shall not subcontract any of the Contractor’s work or services to any subcontractor without the prior, written consent of the Contracting Officer in consultation with the COTR.  Any such subcontract shall specify that the Contractor and the subcontractor shall be subject to every provision of this Contract.  Notwithstanding any such subcontract approved by the District, the Contractor shall remain liable to the District for all Contractor's work and services required hereunder, including any work conducted by a subcontractor.</w:t>
      </w:r>
    </w:p>
    <w:p w14:paraId="0EEAE5D1" w14:textId="77777777" w:rsidR="00B85A17" w:rsidRDefault="00B85A17" w:rsidP="00E814DC">
      <w:pPr>
        <w:jc w:val="both"/>
        <w:rPr>
          <w:b/>
          <w:highlight w:val="yellow"/>
        </w:rPr>
      </w:pPr>
    </w:p>
    <w:p w14:paraId="63DCBDC7" w14:textId="77777777" w:rsidR="00A635A6" w:rsidRDefault="00A635A6" w:rsidP="00A635A6">
      <w:pPr>
        <w:pStyle w:val="List26e958261-0dfe-4cff-9a1e-f5cb37724a61"/>
        <w:jc w:val="both"/>
        <w:textAlignment w:val="baseline"/>
        <w:rPr>
          <w:b/>
          <w:bCs/>
          <w:caps/>
          <w:szCs w:val="24"/>
        </w:rPr>
      </w:pPr>
      <w:r>
        <w:rPr>
          <w:rStyle w:val="a0"/>
          <w:b/>
          <w:bCs/>
          <w:caps/>
          <w:szCs w:val="24"/>
        </w:rPr>
        <w:t>H.3</w:t>
      </w:r>
      <w:r>
        <w:rPr>
          <w:rStyle w:val="a0"/>
          <w:b/>
          <w:bCs/>
          <w:caps/>
          <w:szCs w:val="24"/>
        </w:rPr>
        <w:tab/>
      </w:r>
      <w:r>
        <w:rPr>
          <w:rStyle w:val="a0"/>
          <w:b/>
          <w:bCs/>
          <w:caps/>
          <w:szCs w:val="24"/>
          <w:u w:val="single"/>
        </w:rPr>
        <w:t>CERTIFIED BUSINESS ENTERPRISE SubcontractING REQUIREMENTS</w:t>
      </w:r>
    </w:p>
    <w:p w14:paraId="26695C54" w14:textId="77777777" w:rsidR="00A635A6" w:rsidRDefault="00A635A6" w:rsidP="00A635A6">
      <w:pPr>
        <w:pStyle w:val="List26e958261-0dfe-4cff-9a1e-f5cb37724a61"/>
        <w:tabs>
          <w:tab w:val="clear" w:pos="1368"/>
        </w:tabs>
        <w:ind w:left="0" w:firstLine="0"/>
        <w:jc w:val="both"/>
        <w:rPr>
          <w:rStyle w:val="a0"/>
          <w:b/>
          <w:szCs w:val="24"/>
        </w:rPr>
      </w:pPr>
    </w:p>
    <w:p w14:paraId="3307BE9C" w14:textId="77777777" w:rsidR="00A635A6" w:rsidRDefault="00A635A6" w:rsidP="00A635A6">
      <w:pPr>
        <w:pStyle w:val="Defaultb7a5901c-9d8e-4037-afc3-b5069f24489f"/>
        <w:ind w:left="720" w:hanging="720"/>
        <w:rPr>
          <w:rFonts w:ascii="Times New Roman" w:hAnsi="Times New Roman" w:cs="Times New Roman"/>
        </w:rPr>
      </w:pPr>
      <w:r>
        <w:rPr>
          <w:rFonts w:ascii="Times New Roman" w:hAnsi="Times New Roman" w:cs="Times New Roman"/>
        </w:rPr>
        <w:t>H.3.1</w:t>
      </w:r>
      <w:r>
        <w:rPr>
          <w:rFonts w:ascii="Times New Roman" w:hAnsi="Times New Roman" w:cs="Times New Roman"/>
        </w:rPr>
        <w:tab/>
        <w:t xml:space="preserve">Beneficiaries of all non-construction contracts for government-assisted projects in excess of $250,000, unless a waiver has been approved by the Director of the Department of Small and Local Business Development in accordance with D.C. Code §2-218.51, are required to: </w:t>
      </w:r>
    </w:p>
    <w:p w14:paraId="4B283413" w14:textId="77777777" w:rsidR="00A635A6" w:rsidRDefault="00A635A6" w:rsidP="00A635A6">
      <w:pPr>
        <w:pStyle w:val="Normald2445daf-6562-4231-a5b6-883722859758"/>
        <w:widowControl w:val="0"/>
        <w:autoSpaceDE w:val="0"/>
        <w:autoSpaceDN w:val="0"/>
        <w:adjustRightInd w:val="0"/>
        <w:rPr>
          <w:color w:val="000000"/>
        </w:rPr>
      </w:pPr>
    </w:p>
    <w:p w14:paraId="606288BA" w14:textId="77777777" w:rsidR="00A635A6" w:rsidRDefault="00A635A6" w:rsidP="00A635A6">
      <w:pPr>
        <w:pStyle w:val="Defaultb7a5901c-9d8e-4037-afc3-b5069f24489f"/>
        <w:numPr>
          <w:ilvl w:val="0"/>
          <w:numId w:val="22"/>
        </w:numPr>
        <w:tabs>
          <w:tab w:val="clear" w:pos="720"/>
          <w:tab w:val="num" w:pos="1080"/>
        </w:tabs>
        <w:ind w:left="1080"/>
        <w:rPr>
          <w:rFonts w:ascii="Times New Roman" w:hAnsi="Times New Roman" w:cs="Times New Roman"/>
        </w:rPr>
      </w:pPr>
      <w:r>
        <w:rPr>
          <w:rFonts w:ascii="Times New Roman" w:hAnsi="Times New Roman" w:cs="Times New Roman"/>
        </w:rPr>
        <w:t>Subcontract at least 35% of the dollar volume to small business enterprises, as defined in D.C. Code §2-218.32; or</w:t>
      </w:r>
    </w:p>
    <w:p w14:paraId="3F2440E1" w14:textId="77777777" w:rsidR="00A635A6" w:rsidRDefault="00A635A6" w:rsidP="00A635A6">
      <w:pPr>
        <w:pStyle w:val="Normald2445daf-6562-4231-a5b6-883722859758"/>
        <w:widowControl w:val="0"/>
        <w:autoSpaceDE w:val="0"/>
        <w:autoSpaceDN w:val="0"/>
        <w:adjustRightInd w:val="0"/>
        <w:ind w:left="360"/>
        <w:rPr>
          <w:color w:val="000000"/>
        </w:rPr>
      </w:pPr>
    </w:p>
    <w:p w14:paraId="6CD9D47F" w14:textId="77777777" w:rsidR="00A635A6" w:rsidRDefault="00A635A6" w:rsidP="00A635A6">
      <w:pPr>
        <w:pStyle w:val="Defaultb7a5901c-9d8e-4037-afc3-b5069f24489f"/>
        <w:numPr>
          <w:ilvl w:val="0"/>
          <w:numId w:val="22"/>
        </w:numPr>
        <w:tabs>
          <w:tab w:val="clear" w:pos="720"/>
          <w:tab w:val="num" w:pos="1080"/>
        </w:tabs>
        <w:ind w:left="1080"/>
        <w:rPr>
          <w:rFonts w:ascii="Times New Roman" w:hAnsi="Times New Roman" w:cs="Times New Roman"/>
        </w:rPr>
      </w:pPr>
      <w:r>
        <w:rPr>
          <w:rFonts w:ascii="Times New Roman" w:hAnsi="Times New Roman" w:cs="Times New Roman"/>
          <w:color w:val="auto"/>
        </w:rPr>
        <w:t>If there are insufficient qualified small business enterprises to completely fulfill the requirement set forth in H.3.1(a)</w:t>
      </w:r>
      <w:r>
        <w:rPr>
          <w:rFonts w:ascii="Times New Roman" w:hAnsi="Times New Roman" w:cs="Times New Roman"/>
        </w:rPr>
        <w:t xml:space="preserve">, then the subcontracting requirement may be satisfied by subcontracting 35% of the dollar volume to any qualified certified business enterprises, as defined in D.C. Code §§2-218.31-39a; provided, that all reasonable efforts shall be made to ensure that qualified small business enterprises are significant participants in the overall subcontracting work.  </w:t>
      </w:r>
    </w:p>
    <w:p w14:paraId="7BBA0764" w14:textId="77777777" w:rsidR="00A635A6" w:rsidRDefault="00A635A6" w:rsidP="00A635A6">
      <w:pPr>
        <w:pStyle w:val="Normald2445daf-6562-4231-a5b6-883722859758"/>
      </w:pPr>
    </w:p>
    <w:p w14:paraId="2ABA7FE4" w14:textId="77777777" w:rsidR="00A635A6" w:rsidRDefault="00A635A6" w:rsidP="00A635A6">
      <w:pPr>
        <w:pStyle w:val="Defaultb7a5901c-9d8e-4037-afc3-b5069f24489f"/>
        <w:numPr>
          <w:ilvl w:val="0"/>
          <w:numId w:val="22"/>
        </w:numPr>
        <w:tabs>
          <w:tab w:val="clear" w:pos="720"/>
          <w:tab w:val="num" w:pos="1080"/>
        </w:tabs>
        <w:ind w:left="1080"/>
        <w:rPr>
          <w:rFonts w:ascii="Times New Roman" w:hAnsi="Times New Roman" w:cs="Times New Roman"/>
        </w:rPr>
      </w:pPr>
      <w:r>
        <w:rPr>
          <w:rFonts w:ascii="Times New Roman" w:hAnsi="Times New Roman" w:cs="Times New Roman"/>
        </w:rPr>
        <w:t>For each government-assisted project for which a certified business enterprise is utilized to meet the subcontracting requirements set forth above in H.3.1(a) or H.3.1(b), the certified business enterprise shall perform at least 35% of the contracting effort with its own organization and resources.</w:t>
      </w:r>
    </w:p>
    <w:p w14:paraId="4FC90B58" w14:textId="77777777" w:rsidR="00A635A6" w:rsidRDefault="00A635A6" w:rsidP="00A635A6">
      <w:pPr>
        <w:pStyle w:val="Defaultb7a5901c-9d8e-4037-afc3-b5069f24489f"/>
        <w:ind w:left="1080"/>
        <w:jc w:val="both"/>
        <w:rPr>
          <w:rFonts w:ascii="Times New Roman" w:hAnsi="Times New Roman" w:cs="Times New Roman"/>
        </w:rPr>
      </w:pPr>
    </w:p>
    <w:p w14:paraId="6EC50DAD" w14:textId="77777777" w:rsidR="00A635A6" w:rsidRDefault="00A635A6" w:rsidP="00A635A6">
      <w:pPr>
        <w:pStyle w:val="Defaultb7a5901c-9d8e-4037-afc3-b5069f24489f"/>
        <w:numPr>
          <w:ilvl w:val="0"/>
          <w:numId w:val="22"/>
        </w:numPr>
        <w:tabs>
          <w:tab w:val="clear" w:pos="720"/>
          <w:tab w:val="num" w:pos="1080"/>
        </w:tabs>
        <w:ind w:left="1080"/>
        <w:rPr>
          <w:rFonts w:ascii="Times New Roman" w:hAnsi="Times New Roman" w:cs="Times New Roman"/>
        </w:rPr>
      </w:pPr>
      <w:r>
        <w:rPr>
          <w:rFonts w:ascii="Times New Roman" w:hAnsi="Times New Roman" w:cs="Times New Roman"/>
        </w:rPr>
        <w:t xml:space="preserve">Beneficiaries certified as a small business enterprise, local business enterprise, or disadvantaged business enterprise shall not have to comply with Sections H.3.1(a) or </w:t>
      </w:r>
      <w:r>
        <w:rPr>
          <w:rFonts w:ascii="Times New Roman" w:hAnsi="Times New Roman" w:cs="Times New Roman"/>
        </w:rPr>
        <w:lastRenderedPageBreak/>
        <w:t xml:space="preserve">H.3.1(b). </w:t>
      </w:r>
      <w:r>
        <w:t xml:space="preserve"> </w:t>
      </w:r>
      <w:r>
        <w:rPr>
          <w:rFonts w:ascii="Times New Roman" w:hAnsi="Times New Roman" w:cs="Times New Roman"/>
        </w:rPr>
        <w:t>Nonetheless, Beneficiaries certified as a small business enterprise, local business enterprise, or disadvantaged business enterprise that does subcontract any portion of the contract work must submit a subcontracting plan to show the Beneficiary is retaining the minimum required amount of work with its own organization and resources and to show the Beneficiary subcontracts with certified business enterprises pursuant to D.C. Code § 2–218.46.</w:t>
      </w:r>
    </w:p>
    <w:p w14:paraId="18AA9678"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H.3.2</w:t>
      </w:r>
      <w:r>
        <w:rPr>
          <w:rFonts w:ascii="Times New Roman" w:hAnsi="Times New Roman" w:cs="Times New Roman"/>
        </w:rPr>
        <w:tab/>
      </w:r>
    </w:p>
    <w:p w14:paraId="635B2D5E" w14:textId="77777777" w:rsidR="00A635A6" w:rsidRDefault="00A635A6" w:rsidP="00A635A6">
      <w:pPr>
        <w:pStyle w:val="Defaultb7a5901c-9d8e-4037-afc3-b5069f24489f"/>
        <w:numPr>
          <w:ilvl w:val="0"/>
          <w:numId w:val="4"/>
        </w:numPr>
        <w:tabs>
          <w:tab w:val="clear" w:pos="720"/>
        </w:tabs>
        <w:ind w:left="1080"/>
        <w:rPr>
          <w:rFonts w:ascii="Times New Roman" w:hAnsi="Times New Roman" w:cs="Times New Roman"/>
        </w:rPr>
      </w:pPr>
      <w:r>
        <w:rPr>
          <w:rFonts w:ascii="Times New Roman" w:hAnsi="Times New Roman" w:cs="Times New Roman"/>
        </w:rPr>
        <w:t>For each government-assisted project for which a certified business enterprise is selected as a Beneficiary and is granted points or a price reduction pursuant to D.C. Code §2-218.43 or is selected through a set-aside program, the certified business enterprise shall perform at least 35% of the contracting effort with its own organization and resources and, if it subcontracts, 35% of the subcontracted effort shall be with certified business enterprises.  A certified business enterprise prime contractor that performs less than 35% of the contracting effort shall be subject to enforcement actions under D.C. Official Code § 2-218.63.</w:t>
      </w:r>
    </w:p>
    <w:p w14:paraId="3BE85CB2" w14:textId="77777777" w:rsidR="00A635A6" w:rsidRDefault="00A635A6" w:rsidP="00A635A6">
      <w:pPr>
        <w:pStyle w:val="Defaultb7a5901c-9d8e-4037-afc3-b5069f24489f"/>
        <w:ind w:left="1080"/>
        <w:rPr>
          <w:rFonts w:ascii="Times New Roman" w:hAnsi="Times New Roman" w:cs="Times New Roman"/>
        </w:rPr>
      </w:pPr>
    </w:p>
    <w:p w14:paraId="5C38E191" w14:textId="77777777" w:rsidR="00A635A6" w:rsidRDefault="00A635A6" w:rsidP="00A635A6">
      <w:pPr>
        <w:pStyle w:val="Defaultb7a5901c-9d8e-4037-afc3-b5069f24489f"/>
        <w:numPr>
          <w:ilvl w:val="0"/>
          <w:numId w:val="4"/>
        </w:numPr>
        <w:tabs>
          <w:tab w:val="clear" w:pos="720"/>
        </w:tabs>
        <w:ind w:left="1080"/>
        <w:rPr>
          <w:rFonts w:ascii="Times New Roman" w:hAnsi="Times New Roman"/>
        </w:rPr>
      </w:pPr>
      <w:r>
        <w:rPr>
          <w:rFonts w:ascii="Times New Roman" w:hAnsi="Times New Roman" w:cs="Times New Roman"/>
        </w:rPr>
        <w:t>For each government-assisted project for which a certified joint venture is selected as a Beneficiary and is granted points or a price reduction pursuant to D.C. Code §2-218.43 or is selected through a set-aside program, the certified business enterprise shall perform at least 50% of the contracting effort with its own organization and resources and, if it subcontracts, 35% of the subcontracted effort shall be with certified business enterprises. If the certified business enterprise member of the certified joint venture prime contractor performs less than 50% of the contracting effort, the certified joint venture shall be subject to enforcement actions under D.C. Official Code § 2-218.63.</w:t>
      </w:r>
    </w:p>
    <w:p w14:paraId="0D326DC4" w14:textId="77777777" w:rsidR="00A635A6" w:rsidRDefault="00A635A6" w:rsidP="00A635A6">
      <w:pPr>
        <w:pStyle w:val="Defaultb7a5901c-9d8e-4037-afc3-b5069f24489f"/>
        <w:ind w:left="1080"/>
        <w:rPr>
          <w:rFonts w:ascii="Times New Roman" w:hAnsi="Times New Roman"/>
        </w:rPr>
      </w:pPr>
    </w:p>
    <w:p w14:paraId="62A9B5DE" w14:textId="77777777" w:rsidR="00A635A6" w:rsidRDefault="00A635A6" w:rsidP="00A635A6">
      <w:pPr>
        <w:pStyle w:val="Defaultb7a5901c-9d8e-4037-afc3-b5069f24489f"/>
        <w:numPr>
          <w:ilvl w:val="0"/>
          <w:numId w:val="4"/>
        </w:numPr>
        <w:tabs>
          <w:tab w:val="clear" w:pos="720"/>
        </w:tabs>
        <w:ind w:left="1080"/>
        <w:rPr>
          <w:rFonts w:ascii="Times New Roman" w:hAnsi="Times New Roman" w:cs="Times New Roman"/>
        </w:rPr>
      </w:pPr>
      <w:r>
        <w:rPr>
          <w:rFonts w:ascii="Times New Roman" w:hAnsi="Times New Roman" w:cs="Times New Roman"/>
        </w:rPr>
        <w:t xml:space="preserve">For each government-assisted project of $1 million or less for which a certified business enterprise is selected as a Beneficiary and is granted points or a price reduction pursuant to D.C. Code §2-218.43 or is selected through a set-aside program, the certified business enterprise shall perform at least 50% of the on-site work with its own workforce. </w:t>
      </w:r>
    </w:p>
    <w:p w14:paraId="23B2F24C" w14:textId="77777777" w:rsidR="00A635A6" w:rsidRDefault="00A635A6" w:rsidP="00A635A6">
      <w:pPr>
        <w:pStyle w:val="Defaultb7a5901c-9d8e-4037-afc3-b5069f24489f"/>
        <w:rPr>
          <w:rFonts w:ascii="Times New Roman" w:hAnsi="Times New Roman" w:cs="Times New Roman"/>
        </w:rPr>
      </w:pPr>
    </w:p>
    <w:p w14:paraId="23060FA0"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H.3.3</w:t>
      </w:r>
      <w:r>
        <w:rPr>
          <w:rFonts w:ascii="Times New Roman" w:hAnsi="Times New Roman" w:cs="Times New Roman"/>
        </w:rPr>
        <w:tab/>
        <w:t>Bids or proposals responding to a solicitation, including an open market solicitation, shall be deemed nonresponsive and shall be rejected if a subcontracting plan is required by law and the Beneficiary fails to submit a subcontracting plan as part of its bid or proposal and the Beneficiary fails to submit a plan that meets the criteria set forth in H.3.4. The subcontracting plan required shall be provided before the District accepts the submission of the bid or proposal.</w:t>
      </w:r>
    </w:p>
    <w:p w14:paraId="3A922193" w14:textId="77777777" w:rsidR="00A635A6" w:rsidRDefault="00A635A6" w:rsidP="00A635A6">
      <w:pPr>
        <w:pStyle w:val="Defaultb7a5901c-9d8e-4037-afc3-b5069f24489f"/>
        <w:ind w:left="720" w:hanging="900"/>
        <w:rPr>
          <w:rFonts w:ascii="Times New Roman" w:hAnsi="Times New Roman" w:cs="Times New Roman"/>
        </w:rPr>
      </w:pPr>
    </w:p>
    <w:p w14:paraId="131EE3F0"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H.3.4</w:t>
      </w:r>
      <w:r>
        <w:rPr>
          <w:rFonts w:ascii="Times New Roman" w:hAnsi="Times New Roman" w:cs="Times New Roman"/>
        </w:rPr>
        <w:tab/>
        <w:t>A Beneficiary’s subcontracting plan shall specify all of the following:</w:t>
      </w:r>
    </w:p>
    <w:p w14:paraId="231B385E" w14:textId="77777777" w:rsidR="00A635A6" w:rsidRDefault="00A635A6" w:rsidP="00A635A6">
      <w:pPr>
        <w:pStyle w:val="Defaultb7a5901c-9d8e-4037-afc3-b5069f24489f"/>
        <w:rPr>
          <w:rFonts w:ascii="Times New Roman" w:hAnsi="Times New Roman" w:cs="Times New Roman"/>
        </w:rPr>
      </w:pPr>
    </w:p>
    <w:p w14:paraId="664E413E" w14:textId="77777777" w:rsidR="00A635A6" w:rsidRDefault="00A635A6" w:rsidP="00A635A6">
      <w:pPr>
        <w:pStyle w:val="Defaultb7a5901c-9d8e-4037-afc3-b5069f24489f"/>
        <w:numPr>
          <w:ilvl w:val="0"/>
          <w:numId w:val="16"/>
        </w:numPr>
        <w:tabs>
          <w:tab w:val="clear" w:pos="720"/>
          <w:tab w:val="num" w:pos="1080"/>
        </w:tabs>
        <w:ind w:left="1080"/>
        <w:rPr>
          <w:rFonts w:ascii="Times New Roman" w:hAnsi="Times New Roman" w:cs="Times New Roman"/>
        </w:rPr>
      </w:pPr>
      <w:r>
        <w:rPr>
          <w:rFonts w:ascii="Times New Roman" w:hAnsi="Times New Roman" w:cs="Times New Roman"/>
        </w:rPr>
        <w:t>The name and address of the subcontractor;</w:t>
      </w:r>
    </w:p>
    <w:p w14:paraId="6329D238" w14:textId="77777777" w:rsidR="00A635A6" w:rsidRDefault="00A635A6" w:rsidP="00A635A6">
      <w:pPr>
        <w:pStyle w:val="Defaultb7a5901c-9d8e-4037-afc3-b5069f24489f"/>
        <w:numPr>
          <w:ilvl w:val="0"/>
          <w:numId w:val="16"/>
        </w:numPr>
        <w:tabs>
          <w:tab w:val="clear" w:pos="720"/>
          <w:tab w:val="num" w:pos="1080"/>
        </w:tabs>
        <w:ind w:left="1080"/>
        <w:rPr>
          <w:rFonts w:ascii="Times New Roman" w:hAnsi="Times New Roman" w:cs="Times New Roman"/>
        </w:rPr>
      </w:pPr>
      <w:r>
        <w:rPr>
          <w:rFonts w:ascii="Times New Roman" w:hAnsi="Times New Roman" w:cs="Times New Roman"/>
        </w:rPr>
        <w:t>A certification number of the small or certified business enterprise, current as of the solicitation closing date;</w:t>
      </w:r>
    </w:p>
    <w:p w14:paraId="5672A15C" w14:textId="77777777" w:rsidR="00A635A6" w:rsidRDefault="00A635A6" w:rsidP="00A635A6">
      <w:pPr>
        <w:pStyle w:val="Defaultb7a5901c-9d8e-4037-afc3-b5069f24489f"/>
        <w:numPr>
          <w:ilvl w:val="0"/>
          <w:numId w:val="16"/>
        </w:numPr>
        <w:tabs>
          <w:tab w:val="clear" w:pos="720"/>
          <w:tab w:val="num" w:pos="1080"/>
        </w:tabs>
        <w:ind w:left="1080"/>
        <w:rPr>
          <w:rFonts w:ascii="Times New Roman" w:hAnsi="Times New Roman" w:cs="Times New Roman"/>
        </w:rPr>
      </w:pPr>
      <w:r>
        <w:rPr>
          <w:rFonts w:ascii="Times New Roman" w:hAnsi="Times New Roman" w:cs="Times New Roman"/>
        </w:rPr>
        <w:t>The scope of work to be performed by the subcontractor; and</w:t>
      </w:r>
    </w:p>
    <w:p w14:paraId="06A5194C" w14:textId="77777777" w:rsidR="00A635A6" w:rsidRDefault="00A635A6" w:rsidP="00A635A6">
      <w:pPr>
        <w:pStyle w:val="Defaultb7a5901c-9d8e-4037-afc3-b5069f24489f"/>
        <w:numPr>
          <w:ilvl w:val="0"/>
          <w:numId w:val="16"/>
        </w:numPr>
        <w:tabs>
          <w:tab w:val="clear" w:pos="720"/>
          <w:tab w:val="num" w:pos="1080"/>
        </w:tabs>
        <w:ind w:left="1080"/>
        <w:rPr>
          <w:rFonts w:ascii="Times New Roman" w:hAnsi="Times New Roman" w:cs="Times New Roman"/>
        </w:rPr>
      </w:pPr>
      <w:r>
        <w:rPr>
          <w:rFonts w:ascii="Times New Roman" w:hAnsi="Times New Roman" w:cs="Times New Roman"/>
        </w:rPr>
        <w:t>The price to be paid by the Beneficiary to the subcontractor.</w:t>
      </w:r>
    </w:p>
    <w:p w14:paraId="06C8280B" w14:textId="77777777" w:rsidR="00A635A6" w:rsidRDefault="00A635A6" w:rsidP="00A635A6">
      <w:pPr>
        <w:pStyle w:val="Defaultb7a5901c-9d8e-4037-afc3-b5069f24489f"/>
        <w:ind w:left="360"/>
        <w:rPr>
          <w:rFonts w:ascii="Times New Roman" w:hAnsi="Times New Roman" w:cs="Times New Roman"/>
        </w:rPr>
      </w:pPr>
    </w:p>
    <w:p w14:paraId="47B4E0A6"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H.3.5</w:t>
      </w:r>
      <w:r>
        <w:rPr>
          <w:rFonts w:ascii="Times New Roman" w:hAnsi="Times New Roman" w:cs="Times New Roman"/>
        </w:rPr>
        <w:tab/>
        <w:t xml:space="preserve">No Beneficiary shall be allowed to amend the subcontracting plan filed as part of its bid or proposal except with the consent of the Director of the Department of Small and Local Business Development. Any reduction in the dollar volume of the subcontracted portion resulting from such amendment of the plan shall inure to the benefit of the District.  </w:t>
      </w:r>
    </w:p>
    <w:p w14:paraId="011B120E" w14:textId="77777777" w:rsidR="00A635A6" w:rsidRDefault="00A635A6" w:rsidP="00A635A6">
      <w:pPr>
        <w:pStyle w:val="Defaultb7a5901c-9d8e-4037-afc3-b5069f24489f"/>
        <w:rPr>
          <w:rFonts w:ascii="Times New Roman" w:hAnsi="Times New Roman" w:cs="Times New Roman"/>
        </w:rPr>
      </w:pPr>
    </w:p>
    <w:p w14:paraId="06905D16"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H.3.6</w:t>
      </w:r>
      <w:r>
        <w:rPr>
          <w:rFonts w:ascii="Times New Roman" w:hAnsi="Times New Roman" w:cs="Times New Roman"/>
        </w:rPr>
        <w:tab/>
        <w:t xml:space="preserve">No multiyear contracts or extended contracts, which are not in compliance with D.C. Code §2-218.46 or this Section H.3 at the time of the contemplated exercise of the option or extension, shall be renewed or extended, and any such option or extension shall be void.  </w:t>
      </w:r>
    </w:p>
    <w:p w14:paraId="6B4FB8BB" w14:textId="77777777" w:rsidR="00A635A6" w:rsidRDefault="00A635A6" w:rsidP="00A635A6">
      <w:pPr>
        <w:pStyle w:val="Defaultb7a5901c-9d8e-4037-afc3-b5069f24489f"/>
        <w:ind w:left="720" w:hanging="900"/>
        <w:rPr>
          <w:rFonts w:ascii="Times New Roman" w:hAnsi="Times New Roman" w:cs="Times New Roman"/>
        </w:rPr>
      </w:pPr>
    </w:p>
    <w:p w14:paraId="6C6EDBEB"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H.3.7</w:t>
      </w:r>
      <w:r>
        <w:rPr>
          <w:rFonts w:ascii="Times New Roman" w:hAnsi="Times New Roman" w:cs="Times New Roman"/>
        </w:rPr>
        <w:tab/>
        <w:t xml:space="preserve">A Beneficiary shall submit to the Contracting Officer, project manager, and the Director of the Department of Small and Local Business Development (at </w:t>
      </w:r>
      <w:hyperlink r:id="rId15" w:history="1">
        <w:r>
          <w:rPr>
            <w:rStyle w:val="Hyperlink"/>
            <w:rFonts w:ascii="Times New Roman" w:hAnsi="Times New Roman" w:cs="Times New Roman"/>
          </w:rPr>
          <w:t>compliance.enforcement@dc.gov</w:t>
        </w:r>
      </w:hyperlink>
      <w:r>
        <w:rPr>
          <w:rFonts w:ascii="Times New Roman" w:hAnsi="Times New Roman" w:cs="Times New Roman"/>
        </w:rPr>
        <w:t xml:space="preserve">) copies of the executed contracts with the subcontracts identified in the subcontracting plan. Failure to submit copies of the executed contracts shall render the underlying contract voidable by the District.  </w:t>
      </w:r>
    </w:p>
    <w:p w14:paraId="73F7BC3B" w14:textId="77777777" w:rsidR="00A635A6" w:rsidRDefault="00A635A6" w:rsidP="00A635A6">
      <w:pPr>
        <w:pStyle w:val="Defaultb7a5901c-9d8e-4037-afc3-b5069f24489f"/>
        <w:ind w:left="720" w:hanging="900"/>
        <w:rPr>
          <w:rFonts w:ascii="Times New Roman" w:hAnsi="Times New Roman" w:cs="Times New Roman"/>
        </w:rPr>
      </w:pPr>
    </w:p>
    <w:p w14:paraId="01FD1900"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H.3.8</w:t>
      </w:r>
      <w:r>
        <w:rPr>
          <w:rFonts w:ascii="Times New Roman" w:hAnsi="Times New Roman" w:cs="Times New Roman"/>
        </w:rPr>
        <w:tab/>
        <w:t xml:space="preserve">The Beneficiary shall provide written notice to the Department of Small and Local Business Development upon the initiation and completion of a project. </w:t>
      </w:r>
    </w:p>
    <w:p w14:paraId="65B4C853" w14:textId="77777777" w:rsidR="00A635A6" w:rsidRDefault="00A635A6" w:rsidP="00A635A6">
      <w:pPr>
        <w:pStyle w:val="Defaultb7a5901c-9d8e-4037-afc3-b5069f24489f"/>
        <w:ind w:left="720" w:hanging="900"/>
        <w:rPr>
          <w:rFonts w:ascii="Times New Roman" w:hAnsi="Times New Roman" w:cs="Times New Roman"/>
        </w:rPr>
      </w:pPr>
    </w:p>
    <w:p w14:paraId="63760240"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H.3.9</w:t>
      </w:r>
      <w:r>
        <w:rPr>
          <w:rFonts w:ascii="Times New Roman" w:hAnsi="Times New Roman" w:cs="Times New Roman"/>
        </w:rPr>
        <w:tab/>
        <w:t xml:space="preserve">Within 30 days after the end of each quarter, the Beneficiary shall provide a quarterly report to the Department of Small and Local Business Development (at </w:t>
      </w:r>
      <w:hyperlink r:id="rId16" w:history="1">
        <w:r>
          <w:rPr>
            <w:rStyle w:val="Hyperlink"/>
            <w:rFonts w:ascii="Times New Roman" w:hAnsi="Times New Roman" w:cs="Times New Roman"/>
          </w:rPr>
          <w:t>compliance.enforcement@dc.gov</w:t>
        </w:r>
      </w:hyperlink>
      <w:r>
        <w:rPr>
          <w:rFonts w:ascii="Times New Roman" w:hAnsi="Times New Roman" w:cs="Times New Roman"/>
        </w:rPr>
        <w:t>), the Contracting Officer, and the project manager which shall include a list of each subcontractor identified in the subcontracting plan and for each subcontract:</w:t>
      </w:r>
    </w:p>
    <w:p w14:paraId="414149E3" w14:textId="77777777" w:rsidR="00A635A6" w:rsidRDefault="00A635A6" w:rsidP="00A635A6">
      <w:pPr>
        <w:pStyle w:val="Defaultb7a5901c-9d8e-4037-afc3-b5069f24489f"/>
        <w:rPr>
          <w:rFonts w:ascii="Times New Roman" w:hAnsi="Times New Roman" w:cs="Times New Roman"/>
        </w:rPr>
      </w:pPr>
    </w:p>
    <w:p w14:paraId="00BC4DE1" w14:textId="77777777" w:rsidR="00A635A6" w:rsidRDefault="00A635A6" w:rsidP="00A635A6">
      <w:pPr>
        <w:pStyle w:val="Defaultb7a5901c-9d8e-4037-afc3-b5069f24489f"/>
        <w:numPr>
          <w:ilvl w:val="0"/>
          <w:numId w:val="7"/>
        </w:numPr>
        <w:rPr>
          <w:rFonts w:ascii="Times New Roman" w:hAnsi="Times New Roman" w:cs="Times New Roman"/>
        </w:rPr>
      </w:pPr>
      <w:r>
        <w:rPr>
          <w:rFonts w:ascii="Times New Roman" w:hAnsi="Times New Roman" w:cs="Times New Roman"/>
        </w:rPr>
        <w:t>The price to be paid by the contractor to the subcontractor;</w:t>
      </w:r>
    </w:p>
    <w:p w14:paraId="53045DFE" w14:textId="77777777" w:rsidR="00A635A6" w:rsidRDefault="00A635A6" w:rsidP="00A635A6">
      <w:pPr>
        <w:pStyle w:val="Defaultb7a5901c-9d8e-4037-afc3-b5069f24489f"/>
        <w:numPr>
          <w:ilvl w:val="0"/>
          <w:numId w:val="7"/>
        </w:numPr>
        <w:rPr>
          <w:rFonts w:ascii="Times New Roman" w:hAnsi="Times New Roman" w:cs="Times New Roman"/>
        </w:rPr>
      </w:pPr>
      <w:r>
        <w:rPr>
          <w:rFonts w:ascii="Times New Roman" w:hAnsi="Times New Roman" w:cs="Times New Roman"/>
        </w:rPr>
        <w:t xml:space="preserve">A description of the goods procured or the services contracted for; </w:t>
      </w:r>
    </w:p>
    <w:p w14:paraId="6996CE63" w14:textId="77777777" w:rsidR="00A635A6" w:rsidRDefault="00A635A6" w:rsidP="00A635A6">
      <w:pPr>
        <w:pStyle w:val="Defaultb7a5901c-9d8e-4037-afc3-b5069f24489f"/>
        <w:numPr>
          <w:ilvl w:val="0"/>
          <w:numId w:val="7"/>
        </w:numPr>
        <w:rPr>
          <w:rFonts w:ascii="Times New Roman" w:hAnsi="Times New Roman" w:cs="Times New Roman"/>
        </w:rPr>
      </w:pPr>
      <w:r>
        <w:rPr>
          <w:rFonts w:ascii="Times New Roman" w:hAnsi="Times New Roman" w:cs="Times New Roman"/>
        </w:rPr>
        <w:t>The amount paid by the contractor to the subcontractor under the subcontract; and</w:t>
      </w:r>
    </w:p>
    <w:p w14:paraId="59788D98" w14:textId="77777777" w:rsidR="00A635A6" w:rsidRDefault="00A635A6" w:rsidP="00A635A6">
      <w:pPr>
        <w:pStyle w:val="Defaultb7a5901c-9d8e-4037-afc3-b5069f24489f"/>
        <w:numPr>
          <w:ilvl w:val="0"/>
          <w:numId w:val="7"/>
        </w:numPr>
        <w:rPr>
          <w:rFonts w:ascii="Times New Roman" w:hAnsi="Times New Roman" w:cs="Times New Roman"/>
        </w:rPr>
      </w:pPr>
      <w:r>
        <w:rPr>
          <w:rFonts w:ascii="Times New Roman" w:hAnsi="Times New Roman" w:cs="Times New Roman"/>
        </w:rPr>
        <w:t>A copy of the fully executed subcontract, if it was not provided in a prior quarterly report.  If not included, the Beneficiary shall not receive credit toward the subcontracting requirements of this section for that subcontract.</w:t>
      </w:r>
    </w:p>
    <w:p w14:paraId="00DCF410" w14:textId="77777777" w:rsidR="00A635A6" w:rsidRDefault="00A635A6" w:rsidP="00A635A6">
      <w:pPr>
        <w:pStyle w:val="Defaultb7a5901c-9d8e-4037-afc3-b5069f24489f"/>
        <w:rPr>
          <w:rFonts w:ascii="Times New Roman" w:hAnsi="Times New Roman" w:cs="Times New Roman"/>
        </w:rPr>
      </w:pPr>
    </w:p>
    <w:p w14:paraId="378BB63F" w14:textId="77777777" w:rsidR="00A635A6" w:rsidRDefault="00A635A6" w:rsidP="00A635A6">
      <w:pPr>
        <w:pStyle w:val="Normald2445daf-6562-4231-a5b6-883722859758"/>
        <w:autoSpaceDE w:val="0"/>
        <w:autoSpaceDN w:val="0"/>
        <w:ind w:left="720"/>
      </w:pPr>
      <w:r>
        <w:t>The Beneficiary shall access the DSLBD forms to complete the reporting requirements.  The Beneficiary shall contact DSLBD at (202) 727-3900</w:t>
      </w:r>
      <w:r>
        <w:rPr>
          <w:color w:val="FF0000"/>
        </w:rPr>
        <w:t xml:space="preserve"> </w:t>
      </w:r>
      <w:r>
        <w:rPr>
          <w:color w:val="000000"/>
        </w:rPr>
        <w:t>or at compliance.enforcement@dc.gov</w:t>
      </w:r>
      <w:r>
        <w:rPr>
          <w:color w:val="FF0000"/>
        </w:rPr>
        <w:t xml:space="preserve"> </w:t>
      </w:r>
      <w:r>
        <w:t>for instructions on SBE Forms.  </w:t>
      </w:r>
    </w:p>
    <w:p w14:paraId="05DB5DB7" w14:textId="77777777" w:rsidR="00A635A6" w:rsidRDefault="00A635A6" w:rsidP="00A635A6">
      <w:pPr>
        <w:pStyle w:val="Defaultb7a5901c-9d8e-4037-afc3-b5069f24489f"/>
        <w:jc w:val="both"/>
        <w:rPr>
          <w:rFonts w:ascii="Times New Roman" w:hAnsi="Times New Roman" w:cs="Times New Roman"/>
        </w:rPr>
      </w:pPr>
    </w:p>
    <w:p w14:paraId="4BA6F7B7"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H.3.10</w:t>
      </w:r>
      <w:r>
        <w:rPr>
          <w:rFonts w:ascii="Times New Roman" w:hAnsi="Times New Roman" w:cs="Times New Roman"/>
        </w:rPr>
        <w:tab/>
        <w:t xml:space="preserve">Beneficiary shall meet on an annual basis with the Department of Small and Local Business Development, the Contracting Officer, and the project manager to provide an update of the subcontracting plan for utilization of small business enterprises and certified business enterprises.  The Department of Small and Local Business development shall provide the Beneficiary with a 30-day written notice of the meeting.  </w:t>
      </w:r>
    </w:p>
    <w:p w14:paraId="5F7A1732" w14:textId="77777777" w:rsidR="00A635A6" w:rsidRDefault="00A635A6" w:rsidP="00A635A6">
      <w:pPr>
        <w:pStyle w:val="Normald2445daf-6562-4231-a5b6-883722859758"/>
        <w:widowControl w:val="0"/>
        <w:autoSpaceDE w:val="0"/>
        <w:autoSpaceDN w:val="0"/>
        <w:adjustRightInd w:val="0"/>
        <w:ind w:left="720" w:hanging="900"/>
        <w:rPr>
          <w:color w:val="000000"/>
          <w:sz w:val="20"/>
          <w:szCs w:val="20"/>
        </w:rPr>
      </w:pPr>
    </w:p>
    <w:p w14:paraId="69D8D2B2" w14:textId="77777777" w:rsidR="00A635A6" w:rsidRDefault="00A635A6" w:rsidP="00A635A6">
      <w:pPr>
        <w:pStyle w:val="Defaultb7a5901c-9d8e-4037-afc3-b5069f24489f"/>
        <w:ind w:left="720" w:hanging="900"/>
        <w:rPr>
          <w:rFonts w:ascii="Times New Roman" w:hAnsi="Times New Roman" w:cs="Times New Roman"/>
        </w:rPr>
      </w:pPr>
      <w:r>
        <w:rPr>
          <w:rFonts w:ascii="Times New Roman" w:hAnsi="Times New Roman" w:cs="Times New Roman"/>
        </w:rPr>
        <w:t>H.3.11</w:t>
      </w:r>
      <w:r>
        <w:rPr>
          <w:rFonts w:ascii="Times New Roman" w:hAnsi="Times New Roman" w:cs="Times New Roman"/>
        </w:rPr>
        <w:tab/>
        <w:t>A Beneficiary and/or certified business enterprise subject to this section, that fails to meet the requirements of this section shall be subject to penalties set forth in D.C. Code §2-218.63.</w:t>
      </w:r>
    </w:p>
    <w:p w14:paraId="3E17E855" w14:textId="77777777" w:rsidR="00A635A6" w:rsidRDefault="00A635A6" w:rsidP="00A635A6">
      <w:pPr>
        <w:pStyle w:val="Defaultb7a5901c-9d8e-4037-afc3-b5069f24489f"/>
        <w:ind w:left="720" w:hanging="900"/>
        <w:rPr>
          <w:rFonts w:ascii="Times New Roman" w:hAnsi="Times New Roman" w:cs="Times New Roman"/>
        </w:rPr>
      </w:pPr>
    </w:p>
    <w:p w14:paraId="3638CD69" w14:textId="77777777" w:rsidR="00A635A6" w:rsidRDefault="00A635A6" w:rsidP="00A635A6">
      <w:pPr>
        <w:pStyle w:val="Defaultb7a5901c-9d8e-4037-afc3-b5069f24489f"/>
        <w:ind w:left="720" w:hanging="900"/>
        <w:jc w:val="both"/>
        <w:rPr>
          <w:rFonts w:ascii="Times New Roman" w:hAnsi="Times New Roman" w:cs="Times New Roman"/>
        </w:rPr>
      </w:pPr>
      <w:r>
        <w:rPr>
          <w:rFonts w:ascii="Times New Roman" w:hAnsi="Times New Roman" w:cs="Times New Roman"/>
        </w:rPr>
        <w:t>H.3.12</w:t>
      </w:r>
      <w:r>
        <w:rPr>
          <w:rFonts w:ascii="Times New Roman" w:hAnsi="Times New Roman" w:cs="Times New Roman"/>
        </w:rPr>
        <w:tab/>
        <w:t>For purposes of this Section H.3, the term:</w:t>
      </w:r>
    </w:p>
    <w:p w14:paraId="3C2D0864" w14:textId="77777777" w:rsidR="00A635A6" w:rsidRDefault="00A635A6" w:rsidP="00A635A6">
      <w:pPr>
        <w:pStyle w:val="Defaultb7a5901c-9d8e-4037-afc3-b5069f24489f"/>
        <w:jc w:val="both"/>
        <w:rPr>
          <w:rFonts w:ascii="Times New Roman" w:hAnsi="Times New Roman" w:cs="Times New Roman"/>
        </w:rPr>
      </w:pPr>
    </w:p>
    <w:p w14:paraId="26A7B69A" w14:textId="77777777" w:rsidR="00A635A6" w:rsidRDefault="00A635A6" w:rsidP="00A635A6">
      <w:pPr>
        <w:pStyle w:val="Defaultb7a5901c-9d8e-4037-afc3-b5069f24489f"/>
        <w:numPr>
          <w:ilvl w:val="0"/>
          <w:numId w:val="6"/>
        </w:numPr>
        <w:jc w:val="both"/>
        <w:rPr>
          <w:rFonts w:ascii="Times New Roman" w:hAnsi="Times New Roman" w:cs="Times New Roman"/>
        </w:rPr>
      </w:pPr>
      <w:r>
        <w:rPr>
          <w:rFonts w:ascii="Times New Roman" w:hAnsi="Times New Roman" w:cs="Times New Roman"/>
        </w:rPr>
        <w:t>“Beneficiary” means a business enterprise that is the prime contractor or developer on a government-assisted project.</w:t>
      </w:r>
    </w:p>
    <w:p w14:paraId="0B14F65C" w14:textId="77777777" w:rsidR="00A635A6" w:rsidRDefault="00A635A6" w:rsidP="00A635A6">
      <w:pPr>
        <w:pStyle w:val="Defaultb7a5901c-9d8e-4037-afc3-b5069f24489f"/>
        <w:ind w:left="1080"/>
        <w:jc w:val="both"/>
        <w:rPr>
          <w:rFonts w:ascii="Times New Roman" w:hAnsi="Times New Roman" w:cs="Times New Roman"/>
        </w:rPr>
      </w:pPr>
    </w:p>
    <w:p w14:paraId="3E3BD4AE" w14:textId="77777777" w:rsidR="00A635A6" w:rsidRDefault="00A635A6" w:rsidP="00A635A6">
      <w:pPr>
        <w:pStyle w:val="Defaultb7a5901c-9d8e-4037-afc3-b5069f24489f"/>
        <w:numPr>
          <w:ilvl w:val="0"/>
          <w:numId w:val="6"/>
        </w:numPr>
        <w:jc w:val="both"/>
      </w:pPr>
      <w:r>
        <w:rPr>
          <w:rFonts w:ascii="Times New Roman" w:hAnsi="Times New Roman" w:cs="Times New Roman"/>
        </w:rPr>
        <w:t>“Government-assisted project” means:</w:t>
      </w:r>
    </w:p>
    <w:p w14:paraId="185AE5F7" w14:textId="77777777" w:rsidR="00A635A6" w:rsidRDefault="00A635A6" w:rsidP="00A635A6">
      <w:pPr>
        <w:pStyle w:val="Normald2445daf-6562-4231-a5b6-883722859758"/>
        <w:autoSpaceDE w:val="0"/>
        <w:autoSpaceDN w:val="0"/>
        <w:adjustRightInd w:val="0"/>
        <w:ind w:left="720"/>
      </w:pPr>
    </w:p>
    <w:p w14:paraId="7234E488" w14:textId="77777777" w:rsidR="00A635A6" w:rsidRDefault="00A635A6" w:rsidP="00A635A6">
      <w:pPr>
        <w:pStyle w:val="ListParagraphe93bd5e1-c2eb-42d0-86d1-ffe1160be03f"/>
        <w:numPr>
          <w:ilvl w:val="0"/>
          <w:numId w:val="5"/>
        </w:numPr>
        <w:autoSpaceDE w:val="0"/>
        <w:autoSpaceDN w:val="0"/>
        <w:adjustRightInd w:val="0"/>
        <w:ind w:left="1440"/>
      </w:pPr>
      <w:r>
        <w:lastRenderedPageBreak/>
        <w:t>A contract executed by an agency on behalf of the District or pursuant to statutory authority that involves District funds or, to the extent not prohibited by federal law, funds that the District administers in accordance with a federal grant or otherwise;</w:t>
      </w:r>
    </w:p>
    <w:p w14:paraId="72303143" w14:textId="77777777" w:rsidR="00A635A6" w:rsidRDefault="00A635A6" w:rsidP="00A635A6">
      <w:pPr>
        <w:pStyle w:val="Normald2445daf-6562-4231-a5b6-883722859758"/>
        <w:autoSpaceDE w:val="0"/>
        <w:autoSpaceDN w:val="0"/>
        <w:adjustRightInd w:val="0"/>
        <w:ind w:left="1440"/>
      </w:pPr>
    </w:p>
    <w:p w14:paraId="3DDEBAEC" w14:textId="77777777" w:rsidR="00A635A6" w:rsidRDefault="00A635A6" w:rsidP="00A635A6">
      <w:pPr>
        <w:pStyle w:val="ListParagraphe93bd5e1-c2eb-42d0-86d1-ffe1160be03f"/>
        <w:numPr>
          <w:ilvl w:val="0"/>
          <w:numId w:val="5"/>
        </w:numPr>
        <w:autoSpaceDE w:val="0"/>
        <w:autoSpaceDN w:val="0"/>
        <w:adjustRightInd w:val="0"/>
        <w:ind w:left="1440"/>
      </w:pPr>
      <w:r>
        <w:t>A project funded in whole or in part by District funds;</w:t>
      </w:r>
    </w:p>
    <w:p w14:paraId="24B5B2A6" w14:textId="77777777" w:rsidR="00A635A6" w:rsidRDefault="00A635A6" w:rsidP="00A635A6">
      <w:pPr>
        <w:pStyle w:val="Normald2445daf-6562-4231-a5b6-883722859758"/>
        <w:autoSpaceDE w:val="0"/>
        <w:autoSpaceDN w:val="0"/>
        <w:adjustRightInd w:val="0"/>
        <w:ind w:left="1440"/>
      </w:pPr>
    </w:p>
    <w:p w14:paraId="699345A5" w14:textId="77777777" w:rsidR="00A635A6" w:rsidRDefault="00A635A6" w:rsidP="00A635A6">
      <w:pPr>
        <w:pStyle w:val="ListParagraphe93bd5e1-c2eb-42d0-86d1-ffe1160be03f"/>
        <w:numPr>
          <w:ilvl w:val="0"/>
          <w:numId w:val="5"/>
        </w:numPr>
        <w:autoSpaceDE w:val="0"/>
        <w:autoSpaceDN w:val="0"/>
        <w:adjustRightInd w:val="0"/>
        <w:ind w:left="1440"/>
        <w:rPr>
          <w:color w:val="333333"/>
        </w:rPr>
      </w:pPr>
      <w:r>
        <w:t>A project that receives a loan or grant from a District agency;</w:t>
      </w:r>
    </w:p>
    <w:p w14:paraId="51E3C5C0" w14:textId="77777777" w:rsidR="00A635A6" w:rsidRDefault="00A635A6" w:rsidP="00A635A6">
      <w:pPr>
        <w:pStyle w:val="Normald2445daf-6562-4231-a5b6-883722859758"/>
        <w:autoSpaceDE w:val="0"/>
        <w:autoSpaceDN w:val="0"/>
        <w:adjustRightInd w:val="0"/>
        <w:ind w:left="1440"/>
      </w:pPr>
    </w:p>
    <w:p w14:paraId="2A26256D" w14:textId="77777777" w:rsidR="00A635A6" w:rsidRDefault="00A635A6" w:rsidP="00A635A6">
      <w:pPr>
        <w:pStyle w:val="ListParagraphe93bd5e1-c2eb-42d0-86d1-ffe1160be03f"/>
        <w:numPr>
          <w:ilvl w:val="0"/>
          <w:numId w:val="5"/>
        </w:numPr>
        <w:autoSpaceDE w:val="0"/>
        <w:autoSpaceDN w:val="0"/>
        <w:adjustRightInd w:val="0"/>
        <w:ind w:left="1440"/>
      </w:pPr>
      <w:r>
        <w:t>A project that receives bonds or notes or the proceeds thereof issued by a District agency, including tax increment financing or payment in lieu of tax bonds and notes, or industrial revenue bonds;</w:t>
      </w:r>
    </w:p>
    <w:p w14:paraId="147695CD" w14:textId="77777777" w:rsidR="00A635A6" w:rsidRDefault="00A635A6" w:rsidP="00A635A6">
      <w:pPr>
        <w:pStyle w:val="Normald2445daf-6562-4231-a5b6-883722859758"/>
        <w:autoSpaceDE w:val="0"/>
        <w:autoSpaceDN w:val="0"/>
        <w:adjustRightInd w:val="0"/>
        <w:ind w:left="1440"/>
      </w:pPr>
    </w:p>
    <w:p w14:paraId="245D8CBA" w14:textId="77777777" w:rsidR="00A635A6" w:rsidRDefault="00A635A6" w:rsidP="00A635A6">
      <w:pPr>
        <w:pStyle w:val="ListParagraphe93bd5e1-c2eb-42d0-86d1-ffe1160be03f"/>
        <w:numPr>
          <w:ilvl w:val="0"/>
          <w:numId w:val="5"/>
        </w:numPr>
        <w:autoSpaceDE w:val="0"/>
        <w:autoSpaceDN w:val="0"/>
        <w:adjustRightInd w:val="0"/>
        <w:ind w:left="1440"/>
      </w:pPr>
      <w:r>
        <w:t>A project that receives District tax exemptions or abatements that are specific to the project and not to the nature of the entity undertaking the project, such as a religious institution or nonprofit corporation; or</w:t>
      </w:r>
    </w:p>
    <w:p w14:paraId="33EC7857" w14:textId="77777777" w:rsidR="00A635A6" w:rsidRDefault="00A635A6" w:rsidP="00A635A6">
      <w:pPr>
        <w:pStyle w:val="Normald2445daf-6562-4231-a5b6-883722859758"/>
        <w:autoSpaceDE w:val="0"/>
        <w:autoSpaceDN w:val="0"/>
        <w:adjustRightInd w:val="0"/>
        <w:ind w:left="1440"/>
      </w:pPr>
    </w:p>
    <w:p w14:paraId="11D160FF" w14:textId="77777777" w:rsidR="00A635A6" w:rsidRDefault="00A635A6" w:rsidP="00A635A6">
      <w:pPr>
        <w:pStyle w:val="ListParagraphe93bd5e1-c2eb-42d0-86d1-ffe1160be03f"/>
        <w:numPr>
          <w:ilvl w:val="0"/>
          <w:numId w:val="5"/>
        </w:numPr>
        <w:autoSpaceDE w:val="0"/>
        <w:autoSpaceDN w:val="0"/>
        <w:adjustRightInd w:val="0"/>
        <w:ind w:left="1440"/>
      </w:pPr>
      <w:r>
        <w:t>A development project conducted pursuant to a disposition under section 1 of An Act Authorizing the sale of certain real estate in the District of Columbia no longer required for public purposes, approved August 5, 1939 (53 Stat. 1211; D.C. Official Code § 10-801).</w:t>
      </w:r>
    </w:p>
    <w:p w14:paraId="2882E3BD" w14:textId="77777777" w:rsidR="00A635A6" w:rsidRDefault="00A635A6" w:rsidP="00A635A6">
      <w:pPr>
        <w:pStyle w:val="Defaultb7a5901c-9d8e-4037-afc3-b5069f24489f"/>
        <w:ind w:left="1080"/>
        <w:jc w:val="both"/>
        <w:rPr>
          <w:rFonts w:ascii="Times New Roman" w:hAnsi="Times New Roman" w:cs="Times New Roman"/>
        </w:rPr>
      </w:pPr>
    </w:p>
    <w:p w14:paraId="40679FFA" w14:textId="77777777" w:rsidR="00A635A6" w:rsidRDefault="00A635A6" w:rsidP="00A635A6">
      <w:pPr>
        <w:pStyle w:val="Normald2445daf-6562-4231-a5b6-883722859758"/>
        <w:autoSpaceDE w:val="0"/>
        <w:autoSpaceDN w:val="0"/>
        <w:adjustRightInd w:val="0"/>
        <w:ind w:left="720" w:hanging="900"/>
      </w:pPr>
      <w:r>
        <w:t>H.3.13</w:t>
      </w:r>
      <w:r>
        <w:tab/>
        <w:t xml:space="preserve">Notwithstanding the requirements set forth in this Section H.3, a Beneficiary, and any other certified business enterprise subject to this section, shall fully comply with the requirements set forth in D.C. Code §§ 2-218.46, 2-218.51.  If there is a conflict between the requirements set forth in this Section H.3 and D.C. Code §§ 2-218.46, 2-218.51, the requirements set forth in D.C. Code §§ 2-218.46, 2-218.51 shall govern. </w:t>
      </w:r>
    </w:p>
    <w:bookmarkStart w:id="19" w:name="_Toc509292441" w:displacedByCustomXml="next"/>
    <w:sdt>
      <w:sdtPr>
        <w:alias w:val="H.3.16 NOTICE OF APPROVED WAIVER"/>
        <w:tag w:val="c682a7f7-6fc4-43b4-8e7a-da8589ae271a"/>
        <w:id w:val="1328488620"/>
        <w:lock w:val="sdtLocked"/>
        <w:showingPlcHdr/>
      </w:sdtPr>
      <w:sdtEndPr/>
      <w:sdtContent>
        <w:p w14:paraId="5165C07A" w14:textId="5C7C0421" w:rsidR="00B85A17" w:rsidRDefault="00AD319E" w:rsidP="00AE7CE4">
          <w:pPr>
            <w:jc w:val="both"/>
          </w:pPr>
          <w:r>
            <w:t xml:space="preserve">     </w:t>
          </w:r>
        </w:p>
      </w:sdtContent>
    </w:sdt>
    <w:p w14:paraId="5B48D99E" w14:textId="77777777" w:rsidR="00B85A17" w:rsidRDefault="008B0D1D" w:rsidP="00AE7CE4">
      <w:pPr>
        <w:jc w:val="both"/>
        <w:rPr>
          <w:b/>
          <w:u w:val="single"/>
        </w:rPr>
      </w:pPr>
      <w:r>
        <w:rPr>
          <w:b/>
        </w:rPr>
        <w:t>H.4</w:t>
      </w:r>
      <w:r>
        <w:rPr>
          <w:b/>
        </w:rPr>
        <w:tab/>
      </w:r>
      <w:r>
        <w:rPr>
          <w:b/>
          <w:caps/>
          <w:u w:val="single"/>
        </w:rPr>
        <w:t>Warranties</w:t>
      </w:r>
      <w:bookmarkEnd w:id="19"/>
    </w:p>
    <w:p w14:paraId="14D16FB9" w14:textId="77777777" w:rsidR="00B85A17" w:rsidRDefault="00B85A17" w:rsidP="00AE7CE4">
      <w:pPr>
        <w:ind w:left="720" w:hanging="720"/>
        <w:jc w:val="both"/>
      </w:pPr>
    </w:p>
    <w:p w14:paraId="41B7C035" w14:textId="77777777" w:rsidR="00B85A17" w:rsidRDefault="008B0D1D" w:rsidP="00AE7CE4">
      <w:pPr>
        <w:ind w:left="720" w:hanging="720"/>
        <w:jc w:val="both"/>
      </w:pPr>
      <w:r>
        <w:t>H.4.1</w:t>
      </w:r>
      <w:r>
        <w:tab/>
        <w:t>The Contractor warrants and agrees that it is lawfully organized and constituted under all federal, state and local laws, ordinances and other authorities of its domicile and is otherwise in full compliance with all legal requirements of its domicile.</w:t>
      </w:r>
    </w:p>
    <w:p w14:paraId="41558D57" w14:textId="77777777" w:rsidR="00B85A17" w:rsidRDefault="00B85A17" w:rsidP="00AE7CE4">
      <w:pPr>
        <w:ind w:left="720" w:hanging="720"/>
        <w:jc w:val="both"/>
      </w:pPr>
    </w:p>
    <w:p w14:paraId="0A1C2584" w14:textId="77777777" w:rsidR="00B85A17" w:rsidRDefault="008B0D1D" w:rsidP="00AE7CE4">
      <w:pPr>
        <w:ind w:left="720" w:hanging="720"/>
        <w:jc w:val="both"/>
      </w:pPr>
      <w:r>
        <w:t>H.4.2</w:t>
      </w:r>
      <w:r>
        <w:tab/>
        <w:t>The Contractor warrants and agrees that it is of legal authority and capacity to enter into and perform under the Contract, and that it has the financial ability to perform its obligations under such Contract.</w:t>
      </w:r>
    </w:p>
    <w:p w14:paraId="74D7E36F" w14:textId="77777777" w:rsidR="00B85A17" w:rsidRDefault="00B85A17" w:rsidP="00AE7CE4">
      <w:pPr>
        <w:ind w:left="720" w:hanging="720"/>
        <w:jc w:val="both"/>
      </w:pPr>
    </w:p>
    <w:p w14:paraId="193D1928" w14:textId="77777777" w:rsidR="00B85A17" w:rsidRDefault="008B0D1D" w:rsidP="00AE7CE4">
      <w:pPr>
        <w:ind w:left="720" w:hanging="720"/>
        <w:jc w:val="both"/>
      </w:pPr>
      <w:r>
        <w:t>H.4.3</w:t>
      </w:r>
      <w:r>
        <w:tab/>
        <w:t>The Contractor warrants and agrees that it has been duly authorized to operate and do business in all places where it will be required to do business under the Contract that it has obtained or will obtain all necessary licenses and permits required in connection with such Contract; and that it will fully comply with all laws, decrees, labor standards and regulations of its domicile and wherever performance occurs during the term of such Contract.</w:t>
      </w:r>
    </w:p>
    <w:p w14:paraId="57FAC283" w14:textId="77777777" w:rsidR="00B85A17" w:rsidRDefault="00B85A17" w:rsidP="00AE7CE4">
      <w:pPr>
        <w:ind w:left="720" w:hanging="720"/>
        <w:jc w:val="both"/>
      </w:pPr>
    </w:p>
    <w:p w14:paraId="4A04F128" w14:textId="77777777" w:rsidR="00B85A17" w:rsidRDefault="008B0D1D" w:rsidP="00AE7CE4">
      <w:pPr>
        <w:ind w:left="720" w:hanging="720"/>
        <w:jc w:val="both"/>
      </w:pPr>
      <w:r>
        <w:t>H.4.4</w:t>
      </w:r>
      <w:r>
        <w:tab/>
        <w:t>The Contractor warrants and agrees that it has no present interest and shall not acquire any interest which would conflict in any manner with its duties and obligations under the Contract.</w:t>
      </w:r>
    </w:p>
    <w:p w14:paraId="3AA47601" w14:textId="77777777" w:rsidR="00B85A17" w:rsidRDefault="00B85A17" w:rsidP="00AE7CE4">
      <w:pPr>
        <w:ind w:left="720" w:hanging="720"/>
        <w:jc w:val="both"/>
      </w:pPr>
    </w:p>
    <w:p w14:paraId="524FE279" w14:textId="77777777" w:rsidR="00B85A17" w:rsidRDefault="008B0D1D" w:rsidP="00AE7CE4">
      <w:pPr>
        <w:ind w:left="720" w:hanging="720"/>
        <w:jc w:val="both"/>
      </w:pPr>
      <w:r>
        <w:lastRenderedPageBreak/>
        <w:t>H.4.5</w:t>
      </w:r>
      <w:r>
        <w:tab/>
        <w:t>The Contractor warrants and agrees that all systems analysis, systems design and programming pursuant to the Contract or for use in its performance there under has been and shall be prepared or done in a high quality, professional and competent manner using only qualified personnel.</w:t>
      </w:r>
    </w:p>
    <w:p w14:paraId="5DB01B30" w14:textId="77777777" w:rsidR="00B85A17" w:rsidRDefault="00B85A17" w:rsidP="00AE7CE4">
      <w:pPr>
        <w:ind w:left="720" w:hanging="720"/>
        <w:jc w:val="both"/>
      </w:pPr>
    </w:p>
    <w:p w14:paraId="480FFB78" w14:textId="77777777" w:rsidR="00B85A17" w:rsidRDefault="008B0D1D" w:rsidP="00AE7CE4">
      <w:pPr>
        <w:ind w:left="720" w:hanging="720"/>
        <w:jc w:val="both"/>
      </w:pPr>
      <w:r>
        <w:t>H.4.6</w:t>
      </w:r>
      <w:r>
        <w:tab/>
        <w:t>The Contractor further represents and warrants that all programs implemented in its performance under the contract shall meet the performance standards required there under and shall correctly and accurately perform their intended functions on the equipment supplied by the District or Contractor.</w:t>
      </w:r>
    </w:p>
    <w:p w14:paraId="282F0E2D" w14:textId="77777777" w:rsidR="00B85A17" w:rsidRDefault="00B85A17" w:rsidP="00AE7CE4">
      <w:pPr>
        <w:ind w:left="720" w:hanging="720"/>
        <w:jc w:val="both"/>
      </w:pPr>
    </w:p>
    <w:p w14:paraId="303F972F" w14:textId="77777777" w:rsidR="00B85A17" w:rsidRDefault="008B0D1D" w:rsidP="00AE7CE4">
      <w:pPr>
        <w:ind w:left="720" w:hanging="720"/>
        <w:jc w:val="both"/>
      </w:pPr>
      <w:r>
        <w:t>H.4.7</w:t>
      </w:r>
      <w:r>
        <w:tab/>
        <w:t>The Contractor warrants and agrees that all services provided by it under the Contract shall be performed in a prompt, high quality, professional and competent manner using only qualified personnel.</w:t>
      </w:r>
    </w:p>
    <w:p w14:paraId="1297C0D1" w14:textId="77777777" w:rsidR="00B85A17" w:rsidRDefault="00B85A17" w:rsidP="00AE7CE4">
      <w:pPr>
        <w:ind w:left="720" w:hanging="720"/>
        <w:jc w:val="both"/>
      </w:pPr>
    </w:p>
    <w:p w14:paraId="62CCC420" w14:textId="77777777" w:rsidR="00B85A17" w:rsidRDefault="008B0D1D" w:rsidP="00AE7CE4">
      <w:pPr>
        <w:ind w:left="720" w:hanging="720"/>
        <w:jc w:val="both"/>
      </w:pPr>
      <w:r>
        <w:t>H.4.8</w:t>
      </w:r>
      <w:r>
        <w:tab/>
        <w:t>The Contractor warrants and agrees that it will not take any action inconsistent with any of the terms, conditions, agreements, or covenants set forth in this Contract without the express written consent of the District.</w:t>
      </w:r>
    </w:p>
    <w:p w14:paraId="648CF449" w14:textId="77777777" w:rsidR="00B85A17" w:rsidRDefault="00B85A17" w:rsidP="00AE7CE4">
      <w:pPr>
        <w:ind w:left="720" w:hanging="720"/>
        <w:jc w:val="both"/>
      </w:pPr>
    </w:p>
    <w:p w14:paraId="0E848D9B" w14:textId="77777777" w:rsidR="00B85A17" w:rsidRDefault="008B0D1D" w:rsidP="00AE7CE4">
      <w:pPr>
        <w:ind w:left="720" w:hanging="720"/>
        <w:jc w:val="both"/>
      </w:pPr>
      <w:r>
        <w:t>H.4.9</w:t>
      </w:r>
      <w:r>
        <w:tab/>
        <w:t>The Contractor warrants and agrees that it shall keep all equipment in good condition and repair, and shall not permit anything to be done that may materially impair the value thereof.  The Contractor shall use such equipment only in the ordinary course of its performance under the Contract and shall not permit such equipment to be used in violation of any applicable law, regulation or policy of insurance.  The Contractor agrees to develop a maintenance and replacement schedule subject to approval by the District and agrees to comply with that schedule.</w:t>
      </w:r>
    </w:p>
    <w:p w14:paraId="0E393B2B" w14:textId="77777777" w:rsidR="00B85A17" w:rsidRDefault="00B85A17" w:rsidP="00AE7CE4">
      <w:pPr>
        <w:ind w:left="720" w:hanging="720"/>
        <w:jc w:val="both"/>
      </w:pPr>
    </w:p>
    <w:p w14:paraId="449F9B84" w14:textId="1CB74034" w:rsidR="00B85A17" w:rsidRDefault="008B0D1D" w:rsidP="00AE7CE4">
      <w:pPr>
        <w:ind w:left="720" w:hanging="720"/>
        <w:jc w:val="both"/>
      </w:pPr>
      <w:r>
        <w:t>H.4.10</w:t>
      </w:r>
      <w:r>
        <w:tab/>
        <w:t>The Contractor warrants and agrees that it shall not sell, assign, lease, transfer, pledge, hypothecate, or otherwise dispose of any component of any goods, system proposed in the Contract or any interest therein, or permit any of it to become a fixture or accession to other goods or property without the prior written consent of the District.</w:t>
      </w:r>
    </w:p>
    <w:p w14:paraId="3D26D90B" w14:textId="16613FC8" w:rsidR="00AD319E" w:rsidRDefault="00AD319E" w:rsidP="00AE7CE4">
      <w:pPr>
        <w:ind w:left="720" w:hanging="720"/>
        <w:jc w:val="both"/>
      </w:pPr>
    </w:p>
    <w:p w14:paraId="28583CAE" w14:textId="77777777" w:rsidR="00B85A17" w:rsidRDefault="008B0D1D">
      <w:pPr>
        <w:tabs>
          <w:tab w:val="left" w:pos="720"/>
        </w:tabs>
        <w:rPr>
          <w:b/>
          <w:kern w:val="2"/>
        </w:rPr>
      </w:pPr>
      <w:r>
        <w:rPr>
          <w:b/>
          <w:kern w:val="2"/>
        </w:rPr>
        <w:t>H.5</w:t>
      </w:r>
      <w:r>
        <w:rPr>
          <w:b/>
          <w:kern w:val="2"/>
        </w:rPr>
        <w:tab/>
      </w:r>
      <w:r>
        <w:rPr>
          <w:b/>
          <w:u w:val="single"/>
        </w:rPr>
        <w:t>DISCLOSURE OF LITIGATION</w:t>
      </w:r>
    </w:p>
    <w:p w14:paraId="5C1CAC29" w14:textId="77777777" w:rsidR="00B85A17" w:rsidRDefault="00B85A17">
      <w:pPr>
        <w:ind w:left="720"/>
      </w:pPr>
    </w:p>
    <w:p w14:paraId="53058FA3" w14:textId="77777777" w:rsidR="00B85A17" w:rsidRDefault="008B0D1D" w:rsidP="00AE7CE4">
      <w:pPr>
        <w:ind w:left="720"/>
        <w:jc w:val="both"/>
      </w:pPr>
      <w:r>
        <w:t>The Contractor shall provide complete disclosure of any material civil or criminal litigation or indictment either threatened or pending involving the Contractor.  The Contractor shall also disclose any material litigation threatened or pending for subcontractors, consultants, and/or lobbyists.  For purposes of this section, material refers to any action or pending action that a reasonable person knowledgeable in the industry would consider relevant or any development such a person would want to be aware of in order to stay fully apprised of the total mix of information relevant to the industry and its operations.  This is a continuing disclosure requirement; any litigation commencing after submission of a response to a solicitation or execution of a contract shall be disclosed in a written statement within fifteen (15) days of its occurrence.  The Contractor shall be required to file with the District comprehensive monthly reports regarding all threatened or pending litigation involving the Contractor’s District of Columbia operations and all threatened or pending litigation that may be considered material to the overall operations of the Contractor.</w:t>
      </w:r>
    </w:p>
    <w:p w14:paraId="17644BE4" w14:textId="77777777" w:rsidR="00B85A17" w:rsidRDefault="00B85A17" w:rsidP="00AE7CE4">
      <w:pPr>
        <w:pStyle w:val="Heading4"/>
        <w:tabs>
          <w:tab w:val="left" w:pos="720"/>
        </w:tabs>
        <w:spacing w:before="0" w:after="0"/>
        <w:jc w:val="both"/>
        <w:rPr>
          <w:rFonts w:ascii="Times New Roman" w:hAnsi="Times New Roman"/>
          <w:sz w:val="24"/>
          <w:szCs w:val="24"/>
        </w:rPr>
      </w:pPr>
    </w:p>
    <w:p w14:paraId="10A17882" w14:textId="77777777" w:rsidR="00A635A6" w:rsidRDefault="00A635A6" w:rsidP="00AE7CE4">
      <w:pPr>
        <w:pStyle w:val="Heading4"/>
        <w:tabs>
          <w:tab w:val="left" w:pos="720"/>
        </w:tabs>
        <w:spacing w:before="0" w:after="0"/>
        <w:jc w:val="both"/>
        <w:rPr>
          <w:rFonts w:ascii="Times New Roman" w:hAnsi="Times New Roman"/>
          <w:sz w:val="24"/>
          <w:szCs w:val="24"/>
        </w:rPr>
      </w:pPr>
    </w:p>
    <w:p w14:paraId="08E09B02" w14:textId="77777777" w:rsidR="00A635A6" w:rsidRPr="00A635A6" w:rsidRDefault="00A635A6" w:rsidP="00A635A6"/>
    <w:p w14:paraId="7DC01DFA" w14:textId="4F051272" w:rsidR="00B85A17" w:rsidRDefault="008B0D1D" w:rsidP="00AE7CE4">
      <w:pPr>
        <w:pStyle w:val="Heading4"/>
        <w:tabs>
          <w:tab w:val="left" w:pos="720"/>
        </w:tabs>
        <w:spacing w:before="0" w:after="0"/>
        <w:jc w:val="both"/>
        <w:rPr>
          <w:rFonts w:ascii="Times New Roman" w:hAnsi="Times New Roman"/>
          <w:sz w:val="24"/>
          <w:szCs w:val="24"/>
        </w:rPr>
      </w:pPr>
      <w:r>
        <w:rPr>
          <w:rFonts w:ascii="Times New Roman" w:hAnsi="Times New Roman"/>
          <w:sz w:val="24"/>
          <w:szCs w:val="24"/>
        </w:rPr>
        <w:lastRenderedPageBreak/>
        <w:t>H.6</w:t>
      </w:r>
      <w:r>
        <w:rPr>
          <w:rFonts w:ascii="Times New Roman" w:hAnsi="Times New Roman"/>
          <w:sz w:val="24"/>
          <w:szCs w:val="24"/>
        </w:rPr>
        <w:tab/>
      </w:r>
      <w:r>
        <w:rPr>
          <w:rFonts w:ascii="Times New Roman" w:hAnsi="Times New Roman"/>
          <w:sz w:val="24"/>
          <w:szCs w:val="24"/>
          <w:u w:val="single"/>
        </w:rPr>
        <w:t>CONTINUITY OF SERVICES</w:t>
      </w:r>
    </w:p>
    <w:p w14:paraId="4E4AE9D8" w14:textId="77777777" w:rsidR="00B85A17" w:rsidRDefault="00B85A17" w:rsidP="00AE7CE4">
      <w:pPr>
        <w:ind w:left="720"/>
        <w:jc w:val="both"/>
      </w:pPr>
    </w:p>
    <w:p w14:paraId="2AF9DE35" w14:textId="77777777" w:rsidR="00B85A17" w:rsidRDefault="008B0D1D" w:rsidP="00AE7CE4">
      <w:pPr>
        <w:ind w:left="720"/>
        <w:jc w:val="both"/>
      </w:pPr>
      <w:r>
        <w:t>The Contractor recognizes that the services provided under this contract are vital to the District of Columbia and must be continued without interruption and that, upon contract expiration or termination, a successor, either the District Government or another Contractor, at the District’s option, may continue to provide these services. If another Contractor is awarded a future contract for performance of the required services, the original Contractor shall cooperate fully with the District and the new Contractor in any transition activities that the Contracting Officer deems necessary during the term of the contract. To that end, the Contractor agrees to exercise its best efforts and cooperation to effect an orderly and efficient transition to a successor.</w:t>
      </w:r>
    </w:p>
    <w:p w14:paraId="4ECE6FD2" w14:textId="77777777" w:rsidR="00B85A17" w:rsidRDefault="00B85A17" w:rsidP="00AE7CE4">
      <w:pPr>
        <w:ind w:left="720" w:hanging="720"/>
        <w:jc w:val="both"/>
        <w:rPr>
          <w:b/>
        </w:rPr>
      </w:pPr>
      <w:bookmarkStart w:id="20" w:name="_Toc509292496"/>
    </w:p>
    <w:p w14:paraId="60A49996" w14:textId="77777777" w:rsidR="00B85A17" w:rsidRDefault="008B0D1D" w:rsidP="00AE7CE4">
      <w:pPr>
        <w:ind w:left="720" w:hanging="720"/>
        <w:jc w:val="both"/>
        <w:rPr>
          <w:b/>
        </w:rPr>
      </w:pPr>
      <w:r>
        <w:rPr>
          <w:b/>
        </w:rPr>
        <w:t>H.7</w:t>
      </w:r>
      <w:r>
        <w:rPr>
          <w:b/>
        </w:rPr>
        <w:tab/>
      </w:r>
      <w:r>
        <w:rPr>
          <w:b/>
          <w:bCs/>
          <w:caps/>
          <w:u w:val="single"/>
        </w:rPr>
        <w:t>Background Investigations and Other Integrity Requirements</w:t>
      </w:r>
      <w:r>
        <w:rPr>
          <w:b/>
        </w:rPr>
        <w:t xml:space="preserve"> </w:t>
      </w:r>
      <w:bookmarkEnd w:id="20"/>
    </w:p>
    <w:p w14:paraId="25A50894" w14:textId="77777777" w:rsidR="00B85A17" w:rsidRDefault="00B85A17" w:rsidP="00AE7CE4">
      <w:pPr>
        <w:ind w:left="720" w:hanging="720"/>
        <w:jc w:val="both"/>
      </w:pPr>
    </w:p>
    <w:p w14:paraId="4746DD9F" w14:textId="77777777" w:rsidR="00B85A17" w:rsidRDefault="008B0D1D" w:rsidP="00AE7CE4">
      <w:pPr>
        <w:ind w:left="720" w:hanging="720"/>
        <w:jc w:val="both"/>
      </w:pPr>
      <w:r>
        <w:t>H.7.1</w:t>
      </w:r>
      <w:r>
        <w:tab/>
        <w:t>The District may initiate investigations into the backgrounds of any of the Contractor’s officers, principals, investors, owners, employees, vendors, subcontractors, or subcontractors’ officers, principals, owners, employees or vendors, or any other associates of the Contractor(s) it deems appropriate.  Such background investigations may include the completion of certain documents, and fingerprint identification by appropriate law enforcement agencies. </w:t>
      </w:r>
    </w:p>
    <w:p w14:paraId="04B0FE06" w14:textId="77777777" w:rsidR="00B85A17" w:rsidRDefault="00B85A17" w:rsidP="00AE7CE4">
      <w:pPr>
        <w:ind w:left="720" w:hanging="720"/>
        <w:jc w:val="both"/>
      </w:pPr>
    </w:p>
    <w:p w14:paraId="150DD6D1" w14:textId="77777777" w:rsidR="00B85A17" w:rsidRDefault="008B0D1D" w:rsidP="00AE7CE4">
      <w:pPr>
        <w:ind w:left="720" w:hanging="720"/>
        <w:jc w:val="both"/>
      </w:pPr>
      <w:r>
        <w:t>H.7.2</w:t>
      </w:r>
      <w:r>
        <w:tab/>
        <w:t>The Contractor agrees that, during the term of the Contract and any renewal thereof, it shall be obligated to provide such information about its officers, directors, employees and owners, as well as all information about its subcontractors’ officers, directors, employees and owners, as the District may prescribe.  The Contractor also agrees that the District may conduct background investigations of such persons.</w:t>
      </w:r>
    </w:p>
    <w:p w14:paraId="4EF6D0F7" w14:textId="77777777" w:rsidR="00B85A17" w:rsidRDefault="00B85A17" w:rsidP="00AE7CE4">
      <w:pPr>
        <w:ind w:left="720" w:hanging="720"/>
        <w:jc w:val="both"/>
      </w:pPr>
    </w:p>
    <w:p w14:paraId="6DBB60AE" w14:textId="77777777" w:rsidR="00B85A17" w:rsidRDefault="008B0D1D" w:rsidP="00AE7CE4">
      <w:pPr>
        <w:ind w:left="720" w:hanging="720"/>
        <w:jc w:val="both"/>
      </w:pPr>
      <w:r>
        <w:t>H.7.3</w:t>
      </w:r>
      <w:r>
        <w:tab/>
        <w:t>The District may also require that contractors (1) fully cooperate with official inquiries by responding to questions truthfully and under oath when required, whether orally or in writing, (2) provide documents and other information of official interest, and (3) attend integrity training.</w:t>
      </w:r>
    </w:p>
    <w:p w14:paraId="4878E1F4" w14:textId="77777777" w:rsidR="00B85A17" w:rsidRDefault="00B85A17" w:rsidP="00AE7CE4">
      <w:pPr>
        <w:ind w:left="720" w:hanging="720"/>
        <w:jc w:val="both"/>
      </w:pPr>
    </w:p>
    <w:p w14:paraId="60813976" w14:textId="5D8E4432" w:rsidR="00B85A17" w:rsidRDefault="008B0D1D" w:rsidP="00AE7CE4">
      <w:pPr>
        <w:ind w:left="720" w:hanging="720"/>
        <w:jc w:val="both"/>
      </w:pPr>
      <w:r>
        <w:t>H.7.4   To advise Contractor individuals of the high expectation of integrity, in addition to Attachment J.</w:t>
      </w:r>
      <w:r w:rsidR="00217370">
        <w:t>1</w:t>
      </w:r>
      <w:r>
        <w:t xml:space="preserve">, Doing Business with Integrity, all Contractor personnel, including direct or indirect employees and any employed by a subcontractor, assigned to the Contract shall be subject to annually attend the OCFO/OIO Integrity and Ethics Training at the District’s direction. The training may be in-person and last up to four hours or may be web-based and last up to two hours. </w:t>
      </w:r>
    </w:p>
    <w:p w14:paraId="6DB47E89" w14:textId="77777777" w:rsidR="0057593B" w:rsidRDefault="0057593B" w:rsidP="00AE7CE4">
      <w:pPr>
        <w:ind w:left="720" w:hanging="720"/>
        <w:jc w:val="both"/>
        <w:rPr>
          <w:b/>
          <w:bCs/>
        </w:rPr>
      </w:pPr>
    </w:p>
    <w:p w14:paraId="332AA135" w14:textId="77777777" w:rsidR="00B85A17" w:rsidRDefault="008B0D1D" w:rsidP="00AE7CE4">
      <w:pPr>
        <w:jc w:val="both"/>
        <w:rPr>
          <w:b/>
          <w:bCs/>
        </w:rPr>
      </w:pPr>
      <w:r>
        <w:rPr>
          <w:b/>
          <w:bCs/>
        </w:rPr>
        <w:t>H.</w:t>
      </w:r>
      <w:r>
        <w:rPr>
          <w:b/>
          <w:bCs/>
          <w:color w:val="000000"/>
        </w:rPr>
        <w:t>8</w:t>
      </w:r>
      <w:r>
        <w:rPr>
          <w:b/>
          <w:bCs/>
        </w:rPr>
        <w:tab/>
      </w:r>
      <w:r>
        <w:rPr>
          <w:b/>
          <w:bCs/>
          <w:u w:val="single"/>
        </w:rPr>
        <w:t>DIVERSION, REASSIGNMENT AND REPLACEMENT OF KEY PERSONNEL</w:t>
      </w:r>
    </w:p>
    <w:p w14:paraId="057749AC" w14:textId="77777777" w:rsidR="00B85A17" w:rsidRDefault="00B85A17" w:rsidP="00AE7CE4">
      <w:pPr>
        <w:ind w:hanging="720"/>
        <w:jc w:val="both"/>
        <w:rPr>
          <w:b/>
          <w:bCs/>
        </w:rPr>
      </w:pPr>
    </w:p>
    <w:p w14:paraId="4C51EFAD" w14:textId="77777777" w:rsidR="00B85A17" w:rsidRDefault="008B0D1D" w:rsidP="00AE7CE4">
      <w:pPr>
        <w:ind w:left="720"/>
        <w:jc w:val="both"/>
        <w:rPr>
          <w:b/>
          <w:i/>
          <w:color w:val="FF0000"/>
        </w:rPr>
      </w:pPr>
      <w:r>
        <w:t xml:space="preserve">The key personnel specified in the contract are considered to be essential to the work being performed hereunder.  Prior to diverting any of the specified key personnel for any reason, the Contractor shall notify the CO at least thirty (30) calendar days in advance and shall submit justification, including proposed substitutions, in sufficient detail to permit evaluation of the impact upon the contract.  The Contractor shall obtain written approval of the CO for any proposed substitution of key personnel. </w:t>
      </w:r>
    </w:p>
    <w:p w14:paraId="5BC75C2C" w14:textId="77777777" w:rsidR="00A33C57" w:rsidRDefault="00A33C57" w:rsidP="00AE7CE4">
      <w:pPr>
        <w:ind w:left="720" w:right="-540" w:hanging="720"/>
        <w:jc w:val="both"/>
        <w:rPr>
          <w:b/>
          <w:bCs/>
        </w:rPr>
      </w:pPr>
    </w:p>
    <w:p w14:paraId="72DEF853" w14:textId="215883DC" w:rsidR="00B85A17" w:rsidRDefault="008B0D1D" w:rsidP="00AE7CE4">
      <w:pPr>
        <w:ind w:left="720" w:right="-540" w:hanging="720"/>
        <w:jc w:val="both"/>
        <w:rPr>
          <w:b/>
          <w:bCs/>
        </w:rPr>
      </w:pPr>
      <w:r>
        <w:rPr>
          <w:b/>
          <w:bCs/>
        </w:rPr>
        <w:t>H.9</w:t>
      </w:r>
      <w:r>
        <w:rPr>
          <w:b/>
          <w:bCs/>
        </w:rPr>
        <w:tab/>
      </w:r>
      <w:r>
        <w:rPr>
          <w:b/>
          <w:bCs/>
          <w:u w:val="single"/>
        </w:rPr>
        <w:t>ADVISORY AND ASSISTANCE SERVICES</w:t>
      </w:r>
      <w:r>
        <w:rPr>
          <w:b/>
          <w:bCs/>
        </w:rPr>
        <w:t xml:space="preserve"> </w:t>
      </w:r>
    </w:p>
    <w:p w14:paraId="6EE97D1D" w14:textId="77777777" w:rsidR="00B85A17" w:rsidRDefault="00B85A17" w:rsidP="00AE7CE4">
      <w:pPr>
        <w:ind w:hanging="720"/>
        <w:jc w:val="both"/>
        <w:rPr>
          <w:b/>
          <w:bCs/>
        </w:rPr>
      </w:pPr>
    </w:p>
    <w:p w14:paraId="0E71B035" w14:textId="77777777" w:rsidR="00B85A17" w:rsidRDefault="008B0D1D" w:rsidP="00AE7CE4">
      <w:pPr>
        <w:pStyle w:val="List5"/>
        <w:ind w:left="720" w:firstLine="0"/>
        <w:jc w:val="both"/>
      </w:pPr>
      <w:r>
        <w:t xml:space="preserve">This contract is a “non-personal services contract”. The Contractor and the Contractor’s employees: (1) shall perform the services specified herein as independent contractors, not as </w:t>
      </w:r>
      <w:r>
        <w:lastRenderedPageBreak/>
        <w:t xml:space="preserve">employees of the government; (2) shall be responsible for their own management and administration of the work required and bear sole responsibility for complying with any and all technical, schedule, financial requirements or constraints attendant to the performance of this contract; (3) shall be free from supervision or control by any government employee with respect to the manner or method of performance of the service specified; but (4) shall, pursuant to the government’s right and obligation to inspect, accept or reject work, comply with such general direction of the CO, or the duly authorized representative of the CO as is necessary to ensure accomplishment of the contract objectives. </w:t>
      </w:r>
    </w:p>
    <w:p w14:paraId="3A819FAB" w14:textId="77777777" w:rsidR="00B85A17" w:rsidRDefault="00B85A17" w:rsidP="00AE7CE4">
      <w:pPr>
        <w:pStyle w:val="List5"/>
        <w:ind w:left="720" w:firstLine="0"/>
        <w:jc w:val="both"/>
      </w:pPr>
    </w:p>
    <w:p w14:paraId="19D748BA" w14:textId="77777777" w:rsidR="00B85A17" w:rsidRDefault="008B0D1D" w:rsidP="00AE7CE4">
      <w:pPr>
        <w:jc w:val="both"/>
        <w:rPr>
          <w:b/>
          <w:bCs/>
        </w:rPr>
      </w:pPr>
      <w:r>
        <w:rPr>
          <w:b/>
          <w:bCs/>
        </w:rPr>
        <w:t xml:space="preserve">H.10    </w:t>
      </w:r>
      <w:r>
        <w:rPr>
          <w:b/>
          <w:bCs/>
          <w:u w:val="single"/>
        </w:rPr>
        <w:t>OCFO/OCIO CYBERSECURITY AWARENESS TRAINING</w:t>
      </w:r>
    </w:p>
    <w:p w14:paraId="730DC6BB" w14:textId="77777777" w:rsidR="00B85A17" w:rsidRDefault="00B85A17" w:rsidP="00AE7CE4">
      <w:pPr>
        <w:ind w:left="720" w:hanging="720"/>
        <w:jc w:val="both"/>
      </w:pPr>
    </w:p>
    <w:p w14:paraId="728DF8DB" w14:textId="77777777" w:rsidR="00B85A17" w:rsidRDefault="008B0D1D" w:rsidP="00AE7CE4">
      <w:pPr>
        <w:ind w:left="720"/>
        <w:jc w:val="both"/>
      </w:pPr>
      <w:r>
        <w:t xml:space="preserve">In the OCFO’s ongoing effort to protect OCFO data, networks and computers against cyber attackers all Contractor personnel, including direct or indirect employees and any employed by a subcontractor, assigned to the Contract shall take and must pass the OCFO/OCIO Cybersecurity Awareness Training at the District’s direction. The training is web-based, designed to heighten cybersecurity awareness so that the OCFO is less likely to become a victim of cybercrimes. The training is typically completed in one to two hours. The training shall be taken and must be passed annually by all Contractor personnel, during the term of the Contract. </w:t>
      </w:r>
    </w:p>
    <w:p w14:paraId="4B90CC63" w14:textId="77777777" w:rsidR="00B85A17" w:rsidRDefault="00B85A17" w:rsidP="00AE7CE4">
      <w:pPr>
        <w:ind w:left="720"/>
        <w:jc w:val="both"/>
      </w:pPr>
    </w:p>
    <w:p w14:paraId="291E42E7" w14:textId="6157D622" w:rsidR="006501EF" w:rsidRPr="002353DD" w:rsidRDefault="006501EF" w:rsidP="006501EF">
      <w:pPr>
        <w:jc w:val="center"/>
        <w:rPr>
          <w:i/>
          <w:iCs/>
        </w:rPr>
      </w:pPr>
      <w:r w:rsidRPr="009217B0">
        <w:rPr>
          <w:i/>
          <w:iCs/>
        </w:rPr>
        <w:t>[</w:t>
      </w:r>
      <w:r w:rsidRPr="002353DD">
        <w:rPr>
          <w:i/>
          <w:iCs/>
        </w:rPr>
        <w:t xml:space="preserve">End of Section </w:t>
      </w:r>
      <w:r>
        <w:rPr>
          <w:i/>
          <w:iCs/>
        </w:rPr>
        <w:t>H</w:t>
      </w:r>
      <w:r w:rsidRPr="002353DD">
        <w:rPr>
          <w:i/>
          <w:iCs/>
        </w:rPr>
        <w:t>]</w:t>
      </w:r>
    </w:p>
    <w:p w14:paraId="0CFDE249" w14:textId="77777777" w:rsidR="00B85A17" w:rsidRDefault="00B85A17" w:rsidP="00AE7CE4">
      <w:pPr>
        <w:ind w:left="720" w:hanging="720"/>
        <w:jc w:val="both"/>
        <w:rPr>
          <w:color w:val="333333"/>
          <w:shd w:val="clear" w:color="auto" w:fill="FFFFFF"/>
        </w:rPr>
      </w:pPr>
    </w:p>
    <w:p w14:paraId="02DEC8B7" w14:textId="77777777" w:rsidR="00B85A17" w:rsidRDefault="00B85A17" w:rsidP="00AE7CE4">
      <w:pPr>
        <w:pStyle w:val="List5"/>
        <w:ind w:left="0" w:firstLine="0"/>
        <w:jc w:val="both"/>
      </w:pPr>
    </w:p>
    <w:p w14:paraId="37C6BED1" w14:textId="77777777" w:rsidR="00B85A17" w:rsidRDefault="00B85A17" w:rsidP="00AE7CE4">
      <w:pPr>
        <w:tabs>
          <w:tab w:val="left" w:pos="-1440"/>
          <w:tab w:val="left" w:pos="720"/>
        </w:tabs>
        <w:ind w:left="288" w:hanging="288"/>
        <w:jc w:val="both"/>
        <w:rPr>
          <w:color w:val="333333"/>
          <w:shd w:val="clear" w:color="auto" w:fill="FFFFFF"/>
        </w:rPr>
      </w:pPr>
    </w:p>
    <w:p w14:paraId="5E932374" w14:textId="77777777" w:rsidR="00B85A17" w:rsidRDefault="00B85A17">
      <w:pPr>
        <w:pStyle w:val="BodyText"/>
        <w:tabs>
          <w:tab w:val="left" w:pos="720"/>
        </w:tabs>
        <w:spacing w:after="0"/>
        <w:rPr>
          <w:color w:val="333333"/>
          <w:shd w:val="clear" w:color="auto" w:fill="F9F9F9"/>
        </w:rPr>
      </w:pPr>
    </w:p>
    <w:p w14:paraId="4DC40D94" w14:textId="77777777" w:rsidR="00B85A17" w:rsidRDefault="00B85A17">
      <w:pPr>
        <w:pStyle w:val="BodyText"/>
        <w:tabs>
          <w:tab w:val="left" w:pos="720"/>
        </w:tabs>
        <w:spacing w:after="0"/>
        <w:rPr>
          <w:color w:val="333333"/>
          <w:shd w:val="clear" w:color="auto" w:fill="F9F9F9"/>
        </w:rPr>
        <w:sectPr w:rsidR="00B85A17">
          <w:pgSz w:w="12240" w:h="15840"/>
          <w:pgMar w:top="1152" w:right="1152" w:bottom="1152" w:left="1152" w:header="720" w:footer="352" w:gutter="0"/>
          <w:cols w:space="720"/>
          <w:docGrid w:linePitch="360"/>
        </w:sectPr>
      </w:pPr>
    </w:p>
    <w:p w14:paraId="7549CAF1" w14:textId="77777777" w:rsidR="00B85A17" w:rsidRDefault="008B0D1D">
      <w:pPr>
        <w:pStyle w:val="BodyText"/>
        <w:tabs>
          <w:tab w:val="left" w:pos="720"/>
        </w:tabs>
        <w:spacing w:after="0"/>
        <w:jc w:val="center"/>
        <w:rPr>
          <w:b/>
        </w:rPr>
      </w:pPr>
      <w:r>
        <w:rPr>
          <w:b/>
        </w:rPr>
        <w:lastRenderedPageBreak/>
        <w:t>SECTION I</w:t>
      </w:r>
    </w:p>
    <w:p w14:paraId="2AFB7A23" w14:textId="77777777" w:rsidR="00B85A17" w:rsidRDefault="00B85A17">
      <w:pPr>
        <w:pStyle w:val="BodyText"/>
        <w:tabs>
          <w:tab w:val="left" w:pos="720"/>
        </w:tabs>
        <w:spacing w:after="0"/>
        <w:jc w:val="center"/>
        <w:rPr>
          <w:b/>
        </w:rPr>
      </w:pPr>
    </w:p>
    <w:p w14:paraId="0C894A7D" w14:textId="77777777" w:rsidR="00B85A17" w:rsidRDefault="008B0D1D">
      <w:pPr>
        <w:pStyle w:val="BodyText"/>
        <w:tabs>
          <w:tab w:val="left" w:pos="720"/>
        </w:tabs>
        <w:spacing w:after="0"/>
        <w:jc w:val="center"/>
        <w:rPr>
          <w:b/>
        </w:rPr>
      </w:pPr>
      <w:r>
        <w:rPr>
          <w:b/>
        </w:rPr>
        <w:t>CONTRACT CLAUSES</w:t>
      </w:r>
    </w:p>
    <w:p w14:paraId="09FB529D" w14:textId="77777777" w:rsidR="00B85A17" w:rsidRDefault="00B85A17">
      <w:pPr>
        <w:pStyle w:val="BodyText"/>
        <w:tabs>
          <w:tab w:val="left" w:pos="720"/>
        </w:tabs>
        <w:spacing w:after="0"/>
        <w:rPr>
          <w:b/>
        </w:rPr>
      </w:pPr>
    </w:p>
    <w:p w14:paraId="099D032A" w14:textId="77777777" w:rsidR="00B85A17" w:rsidRDefault="008B0D1D">
      <w:pPr>
        <w:rPr>
          <w:b/>
        </w:rPr>
      </w:pPr>
      <w:r>
        <w:rPr>
          <w:b/>
        </w:rPr>
        <w:t>I.1</w:t>
      </w:r>
      <w:r>
        <w:rPr>
          <w:b/>
        </w:rPr>
        <w:tab/>
      </w:r>
      <w:r>
        <w:rPr>
          <w:b/>
          <w:u w:val="single"/>
        </w:rPr>
        <w:t>LAWS AND REGULATIONS INCORPORATED BY REFERENCE</w:t>
      </w:r>
    </w:p>
    <w:p w14:paraId="678F2996" w14:textId="77777777" w:rsidR="00B85A17" w:rsidRDefault="00B85A17"/>
    <w:p w14:paraId="7A3B5CB2" w14:textId="77777777" w:rsidR="00B85A17" w:rsidRDefault="008B0D1D" w:rsidP="006F486C">
      <w:pPr>
        <w:ind w:left="720"/>
        <w:jc w:val="both"/>
      </w:pPr>
      <w:r>
        <w:t xml:space="preserve">To the extent applicable, the provisions of the following acts, together with the provisions of applicable regulations made pursuant to said acts are hereby incorporated by reference into this contract; together with the laws and regulations of the District of Columbia: </w:t>
      </w:r>
    </w:p>
    <w:p w14:paraId="52600682" w14:textId="77777777" w:rsidR="00B85A17" w:rsidRDefault="008B0D1D" w:rsidP="006F486C">
      <w:pPr>
        <w:ind w:left="720"/>
        <w:jc w:val="both"/>
      </w:pPr>
      <w:r>
        <w:t xml:space="preserve"> </w:t>
      </w:r>
    </w:p>
    <w:p w14:paraId="48E68E28" w14:textId="77777777" w:rsidR="00B85A17" w:rsidRDefault="008B0D1D" w:rsidP="006F486C">
      <w:pPr>
        <w:ind w:left="1440" w:hanging="720"/>
        <w:jc w:val="both"/>
      </w:pPr>
      <w:r>
        <w:t>A.</w:t>
      </w:r>
      <w:r>
        <w:tab/>
      </w:r>
      <w:bookmarkStart w:id="21" w:name="_Hlk513203657"/>
      <w:r>
        <w:t>Contract Work Standards Act of August 13, 1962, also known as the Contract Work Hours and Safety Standards Act of 1962, 76 Stat. 357-360</w:t>
      </w:r>
      <w:bookmarkEnd w:id="21"/>
      <w:r>
        <w:t>.</w:t>
      </w:r>
    </w:p>
    <w:p w14:paraId="4FE861B5" w14:textId="77777777" w:rsidR="00B85A17" w:rsidRDefault="00B85A17" w:rsidP="006F486C">
      <w:pPr>
        <w:ind w:left="1440" w:hanging="720"/>
        <w:jc w:val="both"/>
      </w:pPr>
    </w:p>
    <w:p w14:paraId="20F93A0B" w14:textId="77777777" w:rsidR="00B85A17" w:rsidRDefault="008B0D1D" w:rsidP="006F486C">
      <w:pPr>
        <w:ind w:left="720"/>
        <w:jc w:val="both"/>
      </w:pPr>
      <w:r>
        <w:t>B.</w:t>
      </w:r>
      <w:r>
        <w:tab/>
        <w:t>Buy American Act, Act of March 3, 1983, c.212, Title III, 47 Stat. 1520, as amended.</w:t>
      </w:r>
    </w:p>
    <w:p w14:paraId="143470F2" w14:textId="77777777" w:rsidR="00B85A17" w:rsidRDefault="00B85A17" w:rsidP="006F486C">
      <w:pPr>
        <w:pStyle w:val="HeadingBody2"/>
        <w:tabs>
          <w:tab w:val="left" w:pos="720"/>
        </w:tabs>
        <w:spacing w:after="0"/>
        <w:rPr>
          <w:szCs w:val="24"/>
        </w:rPr>
      </w:pPr>
    </w:p>
    <w:p w14:paraId="3ADDA930" w14:textId="77777777" w:rsidR="00B85A17" w:rsidRDefault="008B0D1D" w:rsidP="006F486C">
      <w:pPr>
        <w:ind w:left="1440" w:hanging="720"/>
        <w:jc w:val="both"/>
      </w:pPr>
      <w:r>
        <w:t>C.</w:t>
      </w:r>
      <w:r>
        <w:tab/>
        <w:t>Walsh-Healy Public Contracts Act, Act of June 30, 1936, c.881, 49 Stat. 2036, as amended. (Applies only when contract is $10,000 or more).</w:t>
      </w:r>
    </w:p>
    <w:p w14:paraId="64B075E5" w14:textId="77777777" w:rsidR="00B85A17" w:rsidRDefault="00B85A17" w:rsidP="006F486C">
      <w:pPr>
        <w:ind w:left="1440" w:hanging="720"/>
        <w:jc w:val="both"/>
      </w:pPr>
    </w:p>
    <w:p w14:paraId="60A7BBC4" w14:textId="77777777" w:rsidR="00B85A17" w:rsidRDefault="008B0D1D" w:rsidP="006F486C">
      <w:pPr>
        <w:ind w:left="1440" w:hanging="720"/>
        <w:jc w:val="both"/>
      </w:pPr>
      <w:r>
        <w:t>D.</w:t>
      </w:r>
      <w:r>
        <w:tab/>
        <w:t xml:space="preserve">Mayor’s Order 85-85, dated June 10, 1985, as amended, entitled: “Compliance with Equal Opportunity Obligations in Contracts.”  </w:t>
      </w:r>
    </w:p>
    <w:p w14:paraId="1DDB256C" w14:textId="77777777" w:rsidR="00B85A17" w:rsidRDefault="00B85A17" w:rsidP="006F486C">
      <w:pPr>
        <w:ind w:left="1440" w:hanging="720"/>
        <w:jc w:val="both"/>
      </w:pPr>
    </w:p>
    <w:p w14:paraId="7B376431" w14:textId="77777777" w:rsidR="00B85A17" w:rsidRDefault="008B0D1D" w:rsidP="006F486C">
      <w:pPr>
        <w:ind w:left="1440" w:hanging="720"/>
        <w:jc w:val="both"/>
      </w:pPr>
      <w:r>
        <w:t>E.</w:t>
      </w:r>
      <w:r>
        <w:tab/>
      </w:r>
      <w:bookmarkStart w:id="22" w:name="_Hlk513203677"/>
      <w:r>
        <w:t>Public Law 93-112, Rehabilitation Act of 1973, Section 504, as amended.</w:t>
      </w:r>
      <w:bookmarkEnd w:id="22"/>
    </w:p>
    <w:p w14:paraId="170BA257" w14:textId="77777777" w:rsidR="00B85A17" w:rsidRDefault="00B85A17" w:rsidP="006F486C">
      <w:pPr>
        <w:ind w:left="1440" w:hanging="720"/>
        <w:jc w:val="both"/>
      </w:pPr>
    </w:p>
    <w:p w14:paraId="345FA4DE" w14:textId="77777777" w:rsidR="00B85A17" w:rsidRDefault="008B0D1D" w:rsidP="006F486C">
      <w:pPr>
        <w:ind w:left="1440" w:hanging="720"/>
        <w:jc w:val="both"/>
      </w:pPr>
      <w:r>
        <w:t>F.</w:t>
      </w:r>
      <w:r>
        <w:tab/>
        <w:t>Mayor’s Order 83-265, dated November 9, 1983 entitled:  Employment Agreement Goals and Objectives for all District of Columbia Projects.”</w:t>
      </w:r>
    </w:p>
    <w:p w14:paraId="5444BA81" w14:textId="77777777" w:rsidR="00B85A17" w:rsidRDefault="00B85A17" w:rsidP="006F486C">
      <w:pPr>
        <w:ind w:left="1440" w:hanging="720"/>
        <w:jc w:val="both"/>
      </w:pPr>
    </w:p>
    <w:p w14:paraId="6BB3C93E" w14:textId="77777777" w:rsidR="00B85A17" w:rsidRDefault="008B0D1D" w:rsidP="006F486C">
      <w:pPr>
        <w:ind w:left="1440" w:hanging="720"/>
        <w:jc w:val="both"/>
      </w:pPr>
      <w:r>
        <w:t>G.</w:t>
      </w:r>
      <w:r>
        <w:tab/>
        <w:t xml:space="preserve">D.C. Law 5-93, dated May 9, 1984, the First Source Employment Agreement Act of 1984. </w:t>
      </w:r>
    </w:p>
    <w:p w14:paraId="6B3C3C51" w14:textId="77777777" w:rsidR="00B85A17" w:rsidRDefault="00B85A17" w:rsidP="006F486C">
      <w:pPr>
        <w:ind w:left="1440" w:hanging="720"/>
        <w:jc w:val="both"/>
      </w:pPr>
    </w:p>
    <w:p w14:paraId="00E2E5BE" w14:textId="77777777" w:rsidR="00B85A17" w:rsidRDefault="008B0D1D" w:rsidP="006F486C">
      <w:pPr>
        <w:ind w:left="1440" w:hanging="720"/>
        <w:jc w:val="both"/>
      </w:pPr>
      <w:r>
        <w:t>H.</w:t>
      </w:r>
      <w:r>
        <w:tab/>
        <w:t>Protecting Pregnant Workers Fairness Act of 2016, D.C. Official Code § 32-1231.01 et seq. (PPWF Act).</w:t>
      </w:r>
    </w:p>
    <w:p w14:paraId="1B94564F" w14:textId="77777777" w:rsidR="00B85A17" w:rsidRDefault="00B85A17" w:rsidP="006F486C">
      <w:pPr>
        <w:ind w:left="1440" w:hanging="720"/>
        <w:jc w:val="both"/>
      </w:pPr>
    </w:p>
    <w:p w14:paraId="24BFD597" w14:textId="77777777" w:rsidR="00B85A17" w:rsidRDefault="008B0D1D" w:rsidP="006F486C">
      <w:pPr>
        <w:ind w:left="1440" w:hanging="720"/>
        <w:jc w:val="both"/>
      </w:pPr>
      <w:r>
        <w:t>I.</w:t>
      </w:r>
      <w:r>
        <w:tab/>
        <w:t>Unemployed Anti-Discrimination Act of 2012, D.C. Official Code § 32-1361 et seq.</w:t>
      </w:r>
    </w:p>
    <w:p w14:paraId="6E71CC5F" w14:textId="77777777" w:rsidR="00B85A17" w:rsidRDefault="00B85A17" w:rsidP="006F486C">
      <w:pPr>
        <w:ind w:left="1440" w:hanging="720"/>
        <w:jc w:val="both"/>
      </w:pPr>
    </w:p>
    <w:p w14:paraId="1EBA37C9" w14:textId="77777777" w:rsidR="00B85A17" w:rsidRDefault="008B0D1D" w:rsidP="006F486C">
      <w:pPr>
        <w:ind w:left="1440" w:hanging="720"/>
        <w:jc w:val="both"/>
      </w:pPr>
      <w:r>
        <w:t>J.</w:t>
      </w:r>
      <w:r>
        <w:tab/>
        <w:t>Fair Criminal Record Screening Amendment Act of 2014, effective December 17, 2014 (D.C. Law 20-152)</w:t>
      </w:r>
    </w:p>
    <w:p w14:paraId="68FADF07" w14:textId="77777777" w:rsidR="00B85A17" w:rsidRDefault="00B85A17" w:rsidP="006F486C">
      <w:pPr>
        <w:ind w:left="1440" w:hanging="720"/>
        <w:jc w:val="both"/>
      </w:pPr>
    </w:p>
    <w:p w14:paraId="7B4AF48B" w14:textId="77777777" w:rsidR="00B85A17" w:rsidRDefault="008B0D1D" w:rsidP="006F486C">
      <w:pPr>
        <w:ind w:left="1440" w:hanging="720"/>
        <w:jc w:val="both"/>
      </w:pPr>
      <w:r>
        <w:t>K.</w:t>
      </w:r>
      <w:r>
        <w:tab/>
        <w:t xml:space="preserve">Title I of the Way to Work Amendment Act of 2006, effective June 8, 2006 (D.C. Law 16-118, D.C. Official Code §2-220.01 </w:t>
      </w:r>
      <w:r>
        <w:rPr>
          <w:iCs/>
        </w:rPr>
        <w:t>et</w:t>
      </w:r>
      <w:r>
        <w:t xml:space="preserve"> </w:t>
      </w:r>
      <w:r>
        <w:rPr>
          <w:iCs/>
        </w:rPr>
        <w:t>seq.</w:t>
      </w:r>
      <w:r>
        <w:t xml:space="preserve">), as amended, (“Living Wage Act of 2006”) which applies to all contracts for services in the amount $100,000 or more in a 12-month period. The current living wage rate, the Living Wage Act Fact Sheet which includes exemption information, and the Living Wage Act Poster may be found at </w:t>
      </w:r>
      <w:hyperlink r:id="rId17" w:history="1">
        <w:r>
          <w:rPr>
            <w:rStyle w:val="Hyperlink"/>
          </w:rPr>
          <w:t>https://does.dc.gov/service/office-wage-hour-compliance-0</w:t>
        </w:r>
      </w:hyperlink>
      <w:r>
        <w:t xml:space="preserve"> or contact the Department of Employment Services at (202) 724-7000.</w:t>
      </w:r>
    </w:p>
    <w:p w14:paraId="05947302" w14:textId="77777777" w:rsidR="00B85A17" w:rsidRDefault="008B0D1D">
      <w:pPr>
        <w:pStyle w:val="HeadingBody2"/>
        <w:spacing w:after="0"/>
        <w:jc w:val="left"/>
        <w:rPr>
          <w:szCs w:val="24"/>
        </w:rPr>
      </w:pPr>
      <w:r>
        <w:rPr>
          <w:szCs w:val="24"/>
        </w:rPr>
        <w:tab/>
      </w:r>
    </w:p>
    <w:p w14:paraId="0F906A67" w14:textId="77777777" w:rsidR="006501EF" w:rsidRDefault="006501EF">
      <w:pPr>
        <w:widowControl w:val="0"/>
        <w:rPr>
          <w:b/>
        </w:rPr>
      </w:pPr>
    </w:p>
    <w:p w14:paraId="0D72155F" w14:textId="77777777" w:rsidR="006501EF" w:rsidRDefault="006501EF">
      <w:pPr>
        <w:widowControl w:val="0"/>
        <w:rPr>
          <w:b/>
        </w:rPr>
      </w:pPr>
    </w:p>
    <w:p w14:paraId="666F2CBE" w14:textId="77777777" w:rsidR="006501EF" w:rsidRDefault="006501EF">
      <w:pPr>
        <w:widowControl w:val="0"/>
        <w:rPr>
          <w:b/>
        </w:rPr>
      </w:pPr>
    </w:p>
    <w:p w14:paraId="75A2C696" w14:textId="77777777" w:rsidR="006501EF" w:rsidRDefault="006501EF">
      <w:pPr>
        <w:widowControl w:val="0"/>
        <w:rPr>
          <w:b/>
        </w:rPr>
      </w:pPr>
    </w:p>
    <w:p w14:paraId="2B0CC69B" w14:textId="52147394" w:rsidR="00B85A17" w:rsidRDefault="008B0D1D">
      <w:pPr>
        <w:widowControl w:val="0"/>
        <w:rPr>
          <w:b/>
        </w:rPr>
      </w:pPr>
      <w:r>
        <w:rPr>
          <w:b/>
        </w:rPr>
        <w:lastRenderedPageBreak/>
        <w:t xml:space="preserve">I.2 – I.15 </w:t>
      </w:r>
      <w:r>
        <w:rPr>
          <w:b/>
        </w:rPr>
        <w:tab/>
        <w:t xml:space="preserve">RESERVED </w:t>
      </w:r>
    </w:p>
    <w:p w14:paraId="4DFF42D4" w14:textId="77777777" w:rsidR="006F486C" w:rsidRDefault="006F486C">
      <w:pPr>
        <w:widowControl w:val="0"/>
        <w:rPr>
          <w:b/>
        </w:rPr>
      </w:pPr>
    </w:p>
    <w:p w14:paraId="43870994" w14:textId="77777777" w:rsidR="00B85A17" w:rsidRDefault="008B0D1D">
      <w:pPr>
        <w:widowControl w:val="0"/>
        <w:rPr>
          <w:b/>
        </w:rPr>
      </w:pPr>
      <w:r>
        <w:rPr>
          <w:b/>
        </w:rPr>
        <w:t xml:space="preserve">I.16 </w:t>
      </w:r>
      <w:r>
        <w:rPr>
          <w:b/>
        </w:rPr>
        <w:tab/>
      </w:r>
      <w:r>
        <w:rPr>
          <w:b/>
          <w:caps/>
          <w:u w:val="single"/>
        </w:rPr>
        <w:t>Non-Disclosure Agreement</w:t>
      </w:r>
    </w:p>
    <w:p w14:paraId="2E873DFF" w14:textId="77777777" w:rsidR="00B85A17" w:rsidRDefault="00B85A17">
      <w:pPr>
        <w:widowControl w:val="0"/>
      </w:pPr>
    </w:p>
    <w:p w14:paraId="15622134" w14:textId="77777777" w:rsidR="00B85A17" w:rsidRDefault="008B0D1D" w:rsidP="00F17069">
      <w:pPr>
        <w:numPr>
          <w:ilvl w:val="0"/>
          <w:numId w:val="2"/>
        </w:numPr>
        <w:autoSpaceDE w:val="0"/>
        <w:autoSpaceDN w:val="0"/>
        <w:adjustRightInd w:val="0"/>
        <w:jc w:val="both"/>
      </w:pPr>
      <w:r>
        <w:t xml:space="preserve">The Contractor shall maintain as confidential, and shall not disclose to third parties without the District’s prior written consent, any District information including, but not limited to, the District’s business activities, practices, systems, conditions, products, services, public information and education plans and related materials, and game and marketing plans.  </w:t>
      </w:r>
    </w:p>
    <w:p w14:paraId="70A078E4" w14:textId="77777777" w:rsidR="00B85A17" w:rsidRDefault="00B85A17" w:rsidP="00F17069">
      <w:pPr>
        <w:autoSpaceDE w:val="0"/>
        <w:autoSpaceDN w:val="0"/>
        <w:adjustRightInd w:val="0"/>
        <w:ind w:left="720"/>
        <w:jc w:val="both"/>
      </w:pPr>
    </w:p>
    <w:p w14:paraId="574ABB16" w14:textId="77777777" w:rsidR="00B85A17" w:rsidRDefault="008B0D1D" w:rsidP="00F17069">
      <w:pPr>
        <w:numPr>
          <w:ilvl w:val="0"/>
          <w:numId w:val="2"/>
        </w:numPr>
        <w:autoSpaceDE w:val="0"/>
        <w:autoSpaceDN w:val="0"/>
        <w:adjustRightInd w:val="0"/>
        <w:jc w:val="both"/>
      </w:pPr>
      <w:r>
        <w:t>The Contractor shall at all times obtain the prior written approval from the Contracting Officer before it, any of its officers, agents, employees or subcontractors, either during or after expiration or termination of the contract, make any statement, or issue any material, for publication through any medium of communication, bearing on the work performed or data collected under this contract.</w:t>
      </w:r>
    </w:p>
    <w:p w14:paraId="68F8295C" w14:textId="77777777" w:rsidR="00B85A17" w:rsidRDefault="00B85A17" w:rsidP="00F17069">
      <w:pPr>
        <w:widowControl w:val="0"/>
        <w:ind w:left="720"/>
        <w:jc w:val="both"/>
      </w:pPr>
    </w:p>
    <w:p w14:paraId="13579D9E" w14:textId="77777777" w:rsidR="00B85A17" w:rsidRDefault="008B0D1D" w:rsidP="00F17069">
      <w:pPr>
        <w:widowControl w:val="0"/>
        <w:numPr>
          <w:ilvl w:val="0"/>
          <w:numId w:val="2"/>
        </w:numPr>
        <w:jc w:val="both"/>
      </w:pPr>
      <w:r>
        <w:t>No information regarding the Contractor's performance of the contract shall be disclosed by the Contractor to anyone other than District Government officials unless written approval is obtained in advance from the Contracting Officer.</w:t>
      </w:r>
    </w:p>
    <w:p w14:paraId="23467F28" w14:textId="77777777" w:rsidR="00B85A17" w:rsidRDefault="00B85A17" w:rsidP="00F17069">
      <w:pPr>
        <w:ind w:left="720"/>
        <w:jc w:val="both"/>
      </w:pPr>
    </w:p>
    <w:p w14:paraId="6288E351" w14:textId="77777777" w:rsidR="00B85A17" w:rsidRDefault="008B0D1D" w:rsidP="00F17069">
      <w:pPr>
        <w:numPr>
          <w:ilvl w:val="0"/>
          <w:numId w:val="2"/>
        </w:numPr>
        <w:jc w:val="both"/>
      </w:pPr>
      <w:r>
        <w:t>The District shall ensure that its personnel do not disclose to any non-District person or organization information concerning the process the Contractor uses to provide services under the awarded contract.</w:t>
      </w:r>
    </w:p>
    <w:p w14:paraId="388586B3" w14:textId="77777777" w:rsidR="00B85A17" w:rsidRDefault="00B85A17" w:rsidP="00F17069">
      <w:pPr>
        <w:ind w:left="1080"/>
        <w:jc w:val="both"/>
      </w:pPr>
    </w:p>
    <w:p w14:paraId="758D468F" w14:textId="77777777" w:rsidR="00B85A17" w:rsidRDefault="008B0D1D" w:rsidP="00F17069">
      <w:pPr>
        <w:widowControl w:val="0"/>
        <w:jc w:val="both"/>
        <w:rPr>
          <w:b/>
          <w:color w:val="000000"/>
        </w:rPr>
      </w:pPr>
      <w:r>
        <w:rPr>
          <w:b/>
          <w:color w:val="000000"/>
        </w:rPr>
        <w:t>I.17</w:t>
      </w:r>
      <w:r>
        <w:rPr>
          <w:b/>
          <w:color w:val="000000"/>
        </w:rPr>
        <w:tab/>
      </w:r>
      <w:r>
        <w:rPr>
          <w:b/>
          <w:color w:val="000000"/>
          <w:u w:val="single"/>
        </w:rPr>
        <w:t>GOVERNMENT PROPERTY</w:t>
      </w:r>
    </w:p>
    <w:p w14:paraId="47D8CB5E" w14:textId="77777777" w:rsidR="00B85A17" w:rsidRDefault="00B85A17" w:rsidP="00F17069">
      <w:pPr>
        <w:widowControl w:val="0"/>
        <w:ind w:left="1080"/>
        <w:jc w:val="both"/>
        <w:rPr>
          <w:color w:val="000000"/>
        </w:rPr>
      </w:pPr>
    </w:p>
    <w:p w14:paraId="62FEB2E2" w14:textId="77777777" w:rsidR="00B85A17" w:rsidRDefault="008B0D1D" w:rsidP="00F17069">
      <w:pPr>
        <w:widowControl w:val="0"/>
        <w:tabs>
          <w:tab w:val="left" w:pos="-1440"/>
        </w:tabs>
        <w:ind w:left="720"/>
        <w:jc w:val="both"/>
        <w:rPr>
          <w:color w:val="000000"/>
        </w:rPr>
      </w:pPr>
      <w:r>
        <w:rPr>
          <w:color w:val="000000"/>
        </w:rPr>
        <w:t>Contractor use of Government property shall be governed by Chapter 41 of Title 27 of the D.C. Municipal Regulations.</w:t>
      </w:r>
    </w:p>
    <w:p w14:paraId="7D0D3CD4" w14:textId="77777777" w:rsidR="00B85A17" w:rsidRDefault="00B85A17" w:rsidP="00F17069">
      <w:pPr>
        <w:widowControl w:val="0"/>
        <w:tabs>
          <w:tab w:val="left" w:pos="1440"/>
          <w:tab w:val="left" w:pos="3240"/>
          <w:tab w:val="left" w:pos="3600"/>
        </w:tabs>
        <w:ind w:left="1440" w:hanging="720"/>
        <w:jc w:val="both"/>
      </w:pPr>
    </w:p>
    <w:p w14:paraId="7FE39915" w14:textId="77777777" w:rsidR="00B85A17" w:rsidRDefault="008B0D1D" w:rsidP="00F17069">
      <w:pPr>
        <w:widowControl w:val="0"/>
        <w:jc w:val="both"/>
      </w:pPr>
      <w:r>
        <w:rPr>
          <w:b/>
        </w:rPr>
        <w:t>I.18 – I .23</w:t>
      </w:r>
      <w:r>
        <w:rPr>
          <w:b/>
        </w:rPr>
        <w:tab/>
        <w:t xml:space="preserve">RESERVED </w:t>
      </w:r>
    </w:p>
    <w:p w14:paraId="5974B56F" w14:textId="77777777" w:rsidR="00B85A17" w:rsidRDefault="00B85A17" w:rsidP="00F17069">
      <w:pPr>
        <w:widowControl w:val="0"/>
        <w:ind w:left="720"/>
        <w:jc w:val="both"/>
      </w:pPr>
    </w:p>
    <w:p w14:paraId="6D61586F" w14:textId="77777777" w:rsidR="00B85A17" w:rsidRDefault="008B0D1D" w:rsidP="00F17069">
      <w:pPr>
        <w:autoSpaceDE w:val="0"/>
        <w:autoSpaceDN w:val="0"/>
        <w:adjustRightInd w:val="0"/>
        <w:jc w:val="both"/>
        <w:rPr>
          <w:b/>
          <w:bCs/>
        </w:rPr>
      </w:pPr>
      <w:r>
        <w:rPr>
          <w:b/>
          <w:bCs/>
        </w:rPr>
        <w:t>I.24</w:t>
      </w:r>
      <w:r>
        <w:rPr>
          <w:b/>
          <w:bCs/>
        </w:rPr>
        <w:tab/>
      </w:r>
      <w:r>
        <w:rPr>
          <w:b/>
          <w:bCs/>
          <w:u w:val="single"/>
        </w:rPr>
        <w:t>CONTRACTS IN EXCESS OF $1 MILLION DOLLARS</w:t>
      </w:r>
    </w:p>
    <w:p w14:paraId="4A8A96DB" w14:textId="77777777" w:rsidR="00B85A17" w:rsidRDefault="00B85A17" w:rsidP="00F17069">
      <w:pPr>
        <w:autoSpaceDE w:val="0"/>
        <w:autoSpaceDN w:val="0"/>
        <w:adjustRightInd w:val="0"/>
        <w:jc w:val="both"/>
      </w:pPr>
    </w:p>
    <w:p w14:paraId="41CA2534" w14:textId="77777777" w:rsidR="00B85A17" w:rsidRDefault="008B0D1D" w:rsidP="00F17069">
      <w:pPr>
        <w:autoSpaceDE w:val="0"/>
        <w:autoSpaceDN w:val="0"/>
        <w:adjustRightInd w:val="0"/>
        <w:ind w:left="720"/>
        <w:jc w:val="both"/>
      </w:pPr>
      <w:r>
        <w:t>Any contract in excess of one million dollars ($l,000,000) within a 12-month period shall not be binding or give rise to any claim or demand against the District unless first approved by the Council of the District of Columbia and signed by the Contracting Officer.</w:t>
      </w:r>
    </w:p>
    <w:p w14:paraId="030206F9" w14:textId="77777777" w:rsidR="00B85A17" w:rsidRDefault="00B85A17" w:rsidP="00F17069">
      <w:pPr>
        <w:autoSpaceDE w:val="0"/>
        <w:autoSpaceDN w:val="0"/>
        <w:adjustRightInd w:val="0"/>
        <w:jc w:val="both"/>
      </w:pPr>
    </w:p>
    <w:p w14:paraId="7FD23214" w14:textId="77777777" w:rsidR="00B85A17" w:rsidRDefault="008B0D1D" w:rsidP="00F17069">
      <w:pPr>
        <w:ind w:left="450" w:hanging="450"/>
        <w:jc w:val="both"/>
        <w:rPr>
          <w:b/>
          <w:bCs/>
        </w:rPr>
      </w:pPr>
      <w:r>
        <w:rPr>
          <w:b/>
          <w:bCs/>
        </w:rPr>
        <w:t>I.25</w:t>
      </w:r>
      <w:r>
        <w:rPr>
          <w:b/>
          <w:bCs/>
        </w:rPr>
        <w:tab/>
      </w:r>
      <w:r>
        <w:rPr>
          <w:b/>
          <w:bCs/>
        </w:rPr>
        <w:tab/>
      </w:r>
      <w:r>
        <w:rPr>
          <w:b/>
          <w:bCs/>
          <w:u w:val="single"/>
        </w:rPr>
        <w:t>CONTRACTS THAT CROSS FISCAL YEARS</w:t>
      </w:r>
    </w:p>
    <w:p w14:paraId="3DD82F3D" w14:textId="77777777" w:rsidR="00B85A17" w:rsidRDefault="00B85A17" w:rsidP="00F17069">
      <w:pPr>
        <w:ind w:left="450" w:hanging="450"/>
        <w:jc w:val="both"/>
        <w:rPr>
          <w:b/>
          <w:bCs/>
        </w:rPr>
      </w:pPr>
    </w:p>
    <w:p w14:paraId="29991F63" w14:textId="77777777" w:rsidR="00B85A17" w:rsidRDefault="008B0D1D" w:rsidP="00F17069">
      <w:pPr>
        <w:pStyle w:val="BodyTextIndent2"/>
        <w:spacing w:after="0" w:line="240" w:lineRule="auto"/>
        <w:ind w:left="720"/>
        <w:jc w:val="both"/>
      </w:pPr>
      <w:r>
        <w:t>Continuation of this contract beyond the current fiscal year is contingent upon future fiscal appropriations.</w:t>
      </w:r>
    </w:p>
    <w:p w14:paraId="7255E5D7" w14:textId="77777777" w:rsidR="00B85A17" w:rsidRDefault="00B85A17" w:rsidP="00F17069">
      <w:pPr>
        <w:autoSpaceDE w:val="0"/>
        <w:autoSpaceDN w:val="0"/>
        <w:adjustRightInd w:val="0"/>
        <w:jc w:val="both"/>
      </w:pPr>
    </w:p>
    <w:p w14:paraId="645F50E1" w14:textId="77777777" w:rsidR="00B85A17" w:rsidRDefault="008B0D1D" w:rsidP="00F17069">
      <w:pPr>
        <w:autoSpaceDE w:val="0"/>
        <w:autoSpaceDN w:val="0"/>
        <w:adjustRightInd w:val="0"/>
        <w:jc w:val="both"/>
        <w:rPr>
          <w:b/>
          <w:bCs/>
        </w:rPr>
      </w:pPr>
      <w:r>
        <w:rPr>
          <w:b/>
          <w:bCs/>
        </w:rPr>
        <w:t>I.26</w:t>
      </w:r>
      <w:r>
        <w:rPr>
          <w:b/>
          <w:bCs/>
        </w:rPr>
        <w:tab/>
        <w:t>RESERVED</w:t>
      </w:r>
    </w:p>
    <w:p w14:paraId="37AEB79B" w14:textId="77777777" w:rsidR="00B85A17" w:rsidRDefault="00B85A17" w:rsidP="00F17069">
      <w:pPr>
        <w:tabs>
          <w:tab w:val="left" w:pos="744"/>
        </w:tabs>
        <w:jc w:val="both"/>
        <w:rPr>
          <w:b/>
        </w:rPr>
      </w:pPr>
    </w:p>
    <w:p w14:paraId="44C6966A" w14:textId="77777777" w:rsidR="00B85A17" w:rsidRDefault="008B0D1D" w:rsidP="00F17069">
      <w:pPr>
        <w:tabs>
          <w:tab w:val="left" w:pos="744"/>
        </w:tabs>
        <w:jc w:val="both"/>
        <w:rPr>
          <w:b/>
        </w:rPr>
      </w:pPr>
      <w:r>
        <w:rPr>
          <w:b/>
        </w:rPr>
        <w:t>I.27</w:t>
      </w:r>
      <w:r>
        <w:rPr>
          <w:b/>
        </w:rPr>
        <w:tab/>
      </w:r>
      <w:r>
        <w:rPr>
          <w:b/>
          <w:u w:val="single"/>
        </w:rPr>
        <w:t>AMERICANS WITH DISABILITIES ACT OF 1990 (“ADA”)</w:t>
      </w:r>
      <w:r>
        <w:rPr>
          <w:b/>
        </w:rPr>
        <w:t xml:space="preserve">   </w:t>
      </w:r>
    </w:p>
    <w:p w14:paraId="118549EF" w14:textId="77777777" w:rsidR="00B85A17" w:rsidRDefault="008B0D1D" w:rsidP="00F17069">
      <w:pPr>
        <w:tabs>
          <w:tab w:val="left" w:pos="-1440"/>
        </w:tabs>
        <w:ind w:left="720" w:hanging="720"/>
        <w:jc w:val="both"/>
        <w:rPr>
          <w:b/>
        </w:rPr>
      </w:pPr>
      <w:r>
        <w:rPr>
          <w:b/>
        </w:rPr>
        <w:tab/>
      </w:r>
    </w:p>
    <w:p w14:paraId="41721F1B" w14:textId="77777777" w:rsidR="00B85A17" w:rsidRDefault="008B0D1D" w:rsidP="00F17069">
      <w:pPr>
        <w:tabs>
          <w:tab w:val="left" w:pos="-1440"/>
        </w:tabs>
        <w:ind w:left="720" w:hanging="720"/>
        <w:jc w:val="both"/>
      </w:pPr>
      <w:r>
        <w:rPr>
          <w:b/>
        </w:rPr>
        <w:tab/>
      </w:r>
      <w:r>
        <w:t>During the performance of the contract, the Contractor and any of its subcontractors shall comply with the ADA.  The ADA makes it unlawful to discriminate in employment against a qualified individual with a disability.  See 42 U.S.C. § 12101 et seq.</w:t>
      </w:r>
    </w:p>
    <w:p w14:paraId="52201B03" w14:textId="77777777" w:rsidR="00B85A17" w:rsidRDefault="00B85A17" w:rsidP="00F17069">
      <w:pPr>
        <w:tabs>
          <w:tab w:val="left" w:pos="744"/>
        </w:tabs>
        <w:jc w:val="both"/>
        <w:rPr>
          <w:b/>
        </w:rPr>
      </w:pPr>
    </w:p>
    <w:p w14:paraId="34B91184" w14:textId="77777777" w:rsidR="00B85A17" w:rsidRDefault="008B0D1D" w:rsidP="00F17069">
      <w:pPr>
        <w:autoSpaceDE w:val="0"/>
        <w:autoSpaceDN w:val="0"/>
        <w:adjustRightInd w:val="0"/>
        <w:jc w:val="both"/>
        <w:rPr>
          <w:b/>
          <w:bCs/>
          <w:color w:val="000000"/>
        </w:rPr>
      </w:pPr>
      <w:r>
        <w:rPr>
          <w:b/>
          <w:bCs/>
          <w:color w:val="000000"/>
        </w:rPr>
        <w:t>I.28</w:t>
      </w:r>
      <w:r>
        <w:rPr>
          <w:b/>
          <w:bCs/>
          <w:color w:val="000000"/>
        </w:rPr>
        <w:tab/>
        <w:t>RESERVED</w:t>
      </w:r>
    </w:p>
    <w:p w14:paraId="3AE1BD1C" w14:textId="77777777" w:rsidR="00B85A17" w:rsidRDefault="00B85A17" w:rsidP="00F17069">
      <w:pPr>
        <w:pStyle w:val="BodyText2"/>
        <w:spacing w:after="0" w:line="240" w:lineRule="auto"/>
        <w:jc w:val="both"/>
        <w:rPr>
          <w:b/>
          <w:bCs/>
          <w:color w:val="000000"/>
        </w:rPr>
      </w:pPr>
    </w:p>
    <w:p w14:paraId="0120B1F1" w14:textId="77777777" w:rsidR="00B85A17" w:rsidRDefault="008B0D1D" w:rsidP="00F17069">
      <w:pPr>
        <w:pStyle w:val="BodyText2"/>
        <w:spacing w:after="0" w:line="240" w:lineRule="auto"/>
        <w:jc w:val="both"/>
        <w:rPr>
          <w:color w:val="000000"/>
        </w:rPr>
      </w:pPr>
      <w:r>
        <w:rPr>
          <w:b/>
          <w:bCs/>
          <w:color w:val="000000"/>
        </w:rPr>
        <w:t>I.29</w:t>
      </w:r>
      <w:r>
        <w:rPr>
          <w:b/>
          <w:bCs/>
          <w:color w:val="000000"/>
        </w:rPr>
        <w:tab/>
      </w:r>
      <w:r>
        <w:rPr>
          <w:b/>
          <w:bCs/>
          <w:color w:val="000000"/>
          <w:u w:val="single"/>
        </w:rPr>
        <w:t>RESERVED</w:t>
      </w:r>
    </w:p>
    <w:p w14:paraId="5E572B10" w14:textId="77777777" w:rsidR="00B85A17" w:rsidRDefault="00B85A17" w:rsidP="00F17069">
      <w:pPr>
        <w:jc w:val="both"/>
        <w:rPr>
          <w:b/>
        </w:rPr>
      </w:pPr>
    </w:p>
    <w:p w14:paraId="511BEDB6" w14:textId="77777777" w:rsidR="00B85A17" w:rsidRDefault="008B0D1D" w:rsidP="00F17069">
      <w:pPr>
        <w:pStyle w:val="NoSpacing1"/>
        <w:jc w:val="both"/>
        <w:rPr>
          <w:rFonts w:ascii="Times New Roman" w:hAnsi="Times New Roman"/>
          <w:b/>
          <w:sz w:val="24"/>
          <w:szCs w:val="24"/>
        </w:rPr>
      </w:pPr>
      <w:bookmarkStart w:id="23" w:name="_Hlk5011374"/>
      <w:r>
        <w:rPr>
          <w:rFonts w:ascii="Times New Roman" w:hAnsi="Times New Roman"/>
          <w:b/>
          <w:sz w:val="24"/>
          <w:szCs w:val="24"/>
        </w:rPr>
        <w:t xml:space="preserve">I.30 </w:t>
      </w:r>
      <w:r>
        <w:rPr>
          <w:rFonts w:ascii="Times New Roman" w:hAnsi="Times New Roman"/>
          <w:b/>
          <w:sz w:val="24"/>
          <w:szCs w:val="24"/>
        </w:rPr>
        <w:tab/>
      </w:r>
      <w:r>
        <w:rPr>
          <w:rFonts w:ascii="Times New Roman" w:hAnsi="Times New Roman"/>
          <w:b/>
          <w:sz w:val="24"/>
          <w:szCs w:val="24"/>
          <w:u w:val="single"/>
        </w:rPr>
        <w:t>INSURANCE</w:t>
      </w:r>
    </w:p>
    <w:p w14:paraId="377B4FCF" w14:textId="77777777" w:rsidR="00B85A17" w:rsidRDefault="00B85A17" w:rsidP="00F170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b/>
          <w:color w:val="000000"/>
          <w:szCs w:val="20"/>
        </w:rPr>
      </w:pPr>
    </w:p>
    <w:p w14:paraId="10B1993C" w14:textId="77777777" w:rsidR="00B85A17" w:rsidRDefault="008B0D1D" w:rsidP="00F17069">
      <w:pPr>
        <w:numPr>
          <w:ilvl w:val="0"/>
          <w:numId w:val="27"/>
        </w:numPr>
        <w:tabs>
          <w:tab w:val="num" w:pos="720"/>
        </w:tabs>
        <w:ind w:left="720"/>
        <w:jc w:val="both"/>
        <w:rPr>
          <w:color w:val="000000"/>
          <w:szCs w:val="20"/>
        </w:rPr>
      </w:pPr>
      <w:r>
        <w:rPr>
          <w:color w:val="000000"/>
          <w:szCs w:val="20"/>
        </w:rPr>
        <w:t>GENERAL REQUIREMENTS.  The Contractor at its sole expense shall procure and maintain, during the entire period of performance under this contract, the types of insurance specified below.  The Contractor shall have its insurance broker or insurance company submit a Certificate of Insurance to the CO giving evidence of the required coverage prior to commencing performance under this contract.  In no event shall any work be performed until the required Certificates of Insurance signed by an authorized representative of the insurer(s) have been provided to, and accepted by, the CO.</w:t>
      </w:r>
      <w:r>
        <w:rPr>
          <w:color w:val="0000FF"/>
          <w:szCs w:val="20"/>
        </w:rPr>
        <w:t xml:space="preserve"> </w:t>
      </w:r>
      <w:r>
        <w:rPr>
          <w:color w:val="000000"/>
          <w:kern w:val="2"/>
          <w:szCs w:val="20"/>
        </w:rPr>
        <w:t>All insurance shall be written with financially responsible companies authorized to do business in the District of Columbia or in the jurisdiction where the work is to be performed and</w:t>
      </w:r>
      <w:r>
        <w:rPr>
          <w:color w:val="3366FF"/>
          <w:kern w:val="2"/>
          <w:szCs w:val="20"/>
        </w:rPr>
        <w:t xml:space="preserve"> </w:t>
      </w:r>
      <w:r>
        <w:rPr>
          <w:color w:val="000000"/>
          <w:kern w:val="2"/>
          <w:szCs w:val="20"/>
        </w:rPr>
        <w:t>h</w:t>
      </w:r>
      <w:r>
        <w:rPr>
          <w:color w:val="000000"/>
          <w:szCs w:val="20"/>
        </w:rPr>
        <w:t>ave an A.M. Best Company rating of A- / VII or higher.</w:t>
      </w:r>
      <w:r>
        <w:rPr>
          <w:color w:val="000000"/>
          <w:kern w:val="2"/>
          <w:szCs w:val="20"/>
        </w:rPr>
        <w:t xml:space="preserve">  </w:t>
      </w:r>
      <w:r>
        <w:rPr>
          <w:color w:val="000000"/>
          <w:szCs w:val="20"/>
        </w:rPr>
        <w:t>The Contractor shall require all of its subcontractors to carry the same insurance required herein</w:t>
      </w:r>
      <w:r>
        <w:rPr>
          <w:color w:val="000000"/>
          <w:kern w:val="2"/>
          <w:szCs w:val="20"/>
        </w:rPr>
        <w:t>.</w:t>
      </w:r>
    </w:p>
    <w:p w14:paraId="08504EE5" w14:textId="77777777" w:rsidR="00B85A17" w:rsidRDefault="00B85A17" w:rsidP="00F17069">
      <w:pPr>
        <w:tabs>
          <w:tab w:val="num" w:pos="720"/>
        </w:tabs>
        <w:ind w:left="720" w:hanging="360"/>
        <w:jc w:val="both"/>
        <w:rPr>
          <w:color w:val="000000"/>
          <w:szCs w:val="20"/>
        </w:rPr>
      </w:pPr>
    </w:p>
    <w:p w14:paraId="0BEF4E3C" w14:textId="77777777" w:rsidR="00B85A17" w:rsidRDefault="008B0D1D" w:rsidP="00F17069">
      <w:pPr>
        <w:tabs>
          <w:tab w:val="num" w:pos="720"/>
        </w:tabs>
        <w:ind w:left="720" w:hanging="360"/>
        <w:jc w:val="both"/>
        <w:rPr>
          <w:color w:val="FF0000"/>
          <w:szCs w:val="20"/>
          <w:u w:val="single"/>
        </w:rPr>
      </w:pPr>
      <w:r>
        <w:rPr>
          <w:color w:val="000000"/>
          <w:szCs w:val="20"/>
        </w:rPr>
        <w:tab/>
        <w:t>All required policies shall contain a waiver of subrogation provision in favor of the Government of the District of Columbia.</w:t>
      </w:r>
    </w:p>
    <w:p w14:paraId="7698F942" w14:textId="77777777" w:rsidR="00B85A17" w:rsidRDefault="00B85A17" w:rsidP="00F17069">
      <w:pPr>
        <w:tabs>
          <w:tab w:val="num" w:pos="720"/>
        </w:tabs>
        <w:ind w:left="720" w:hanging="360"/>
        <w:jc w:val="both"/>
        <w:rPr>
          <w:color w:val="000000"/>
          <w:szCs w:val="20"/>
        </w:rPr>
      </w:pPr>
    </w:p>
    <w:p w14:paraId="659F5249" w14:textId="77777777" w:rsidR="00B85A17" w:rsidRDefault="008B0D1D" w:rsidP="00F17069">
      <w:pPr>
        <w:tabs>
          <w:tab w:val="num" w:pos="720"/>
        </w:tabs>
        <w:ind w:left="720" w:hanging="360"/>
        <w:jc w:val="both"/>
        <w:rPr>
          <w:color w:val="000000"/>
          <w:szCs w:val="20"/>
        </w:rPr>
      </w:pPr>
      <w:r>
        <w:rPr>
          <w:color w:val="000000"/>
          <w:szCs w:val="20"/>
        </w:rPr>
        <w:tab/>
        <w:t xml:space="preserve">The Government of the District of Columbia shall be included in all policies required hereunder to be maintained by the Contractor and its subcontractors (except for workers’ compensation, professional liability and crime) as an additional insureds for claims against The Government of the District of Columbia relating to this contract, with the understanding that any affirmative obligation imposed upon the insured Contractor or its subcontractors (including without limitation the liability to pay premiums) shall be the sole obligation of the Contractor or its subcontractors, and not the additional insured.  The additional insured status under the Contractor’s and its subcontractors’ Commercial General Liability insurance policies shall be effected using the ISO Additional Insured Endorsement form CG 20 10 11 85 (or CG 20 10 07 04 </w:t>
      </w:r>
      <w:r>
        <w:rPr>
          <w:b/>
          <w:color w:val="000000"/>
          <w:szCs w:val="20"/>
        </w:rPr>
        <w:t>and</w:t>
      </w:r>
      <w:r>
        <w:rPr>
          <w:color w:val="000000"/>
          <w:szCs w:val="20"/>
        </w:rPr>
        <w:t xml:space="preserve"> CG 20 37 07 04) or such other endorsement or combination of endorsements providing coverage at least as broad and approved by the CO in writing.  The Contractor and its subcontractors’ liability policies (except for workers’ compensation, professional liability, and crime) shall be endorsed using ISO form CG 20 01 04 13 or its equivalent so as to indicate that such policies provide primary coverage (without any right of contribution by any other insurance, reinsurance or self-insurance, including any deductible or retention, maintained by an Additional Insured) for all claims against the additional insured arising out of the performance of this Statement of Work by the Contractor or its subcontractors, or anyone for whom the Contractor or its  subcontractors may be liable.  These policies shall include a separation of insureds clause applicable to the additional insured.</w:t>
      </w:r>
    </w:p>
    <w:p w14:paraId="2C24975B" w14:textId="77777777" w:rsidR="00B85A17" w:rsidRDefault="00B85A17" w:rsidP="00F17069">
      <w:pPr>
        <w:tabs>
          <w:tab w:val="num" w:pos="720"/>
        </w:tabs>
        <w:ind w:left="720" w:hanging="360"/>
        <w:jc w:val="both"/>
        <w:rPr>
          <w:color w:val="000000"/>
          <w:szCs w:val="20"/>
        </w:rPr>
      </w:pPr>
    </w:p>
    <w:p w14:paraId="12CF59EC" w14:textId="77777777" w:rsidR="00B85A17" w:rsidRDefault="008B0D1D" w:rsidP="006F486C">
      <w:pPr>
        <w:tabs>
          <w:tab w:val="num" w:pos="720"/>
        </w:tabs>
        <w:ind w:left="720" w:hanging="360"/>
        <w:jc w:val="both"/>
        <w:rPr>
          <w:color w:val="000000"/>
          <w:szCs w:val="20"/>
        </w:rPr>
      </w:pPr>
      <w:r>
        <w:rPr>
          <w:color w:val="000000"/>
          <w:szCs w:val="20"/>
        </w:rPr>
        <w:tab/>
        <w:t xml:space="preserve">If the Contractor and/or its subcontractors maintain broader coverage and/or higher limits than the minimums shown below, the District requires and shall be entitled to the broader coverage and/or the higher limits maintained by the Grantee and subcontractors. </w:t>
      </w:r>
    </w:p>
    <w:p w14:paraId="37B980BC" w14:textId="77777777" w:rsidR="00B85A17" w:rsidRDefault="00B85A17" w:rsidP="006F486C">
      <w:pPr>
        <w:tabs>
          <w:tab w:val="num" w:pos="720"/>
        </w:tabs>
        <w:ind w:left="720" w:hanging="360"/>
        <w:jc w:val="both"/>
        <w:rPr>
          <w:color w:val="000000"/>
          <w:szCs w:val="20"/>
        </w:rPr>
      </w:pPr>
    </w:p>
    <w:p w14:paraId="628C8982"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0"/>
        </w:rPr>
      </w:pPr>
      <w:r>
        <w:rPr>
          <w:rFonts w:ascii="Times New Roman" w:eastAsia="Times New Roman" w:hAnsi="Times New Roman"/>
          <w:color w:val="000000"/>
          <w:sz w:val="24"/>
          <w:szCs w:val="20"/>
          <w:u w:val="single"/>
        </w:rPr>
        <w:t>Commercial General Liability Insurance (“CGL”)</w:t>
      </w:r>
      <w:r>
        <w:rPr>
          <w:rFonts w:ascii="Times New Roman" w:eastAsia="Times New Roman" w:hAnsi="Times New Roman"/>
          <w:color w:val="000000"/>
          <w:sz w:val="24"/>
          <w:szCs w:val="20"/>
        </w:rPr>
        <w:t xml:space="preserve"> - The Contractor shall provide evidence satisfactory to the CO with respect to the services performed that it carries a</w:t>
      </w:r>
      <w:r>
        <w:rPr>
          <w:rFonts w:ascii="Times New Roman" w:eastAsia="Times New Roman" w:hAnsi="Times New Roman"/>
          <w:b/>
          <w:color w:val="000000"/>
          <w:sz w:val="24"/>
          <w:szCs w:val="24"/>
        </w:rPr>
        <w:t xml:space="preserve"> </w:t>
      </w:r>
      <w:r>
        <w:rPr>
          <w:rFonts w:ascii="Times New Roman" w:eastAsia="Times New Roman" w:hAnsi="Times New Roman"/>
          <w:color w:val="000000"/>
          <w:sz w:val="24"/>
          <w:szCs w:val="24"/>
        </w:rPr>
        <w:t>CGL policy, written on an occurrence (not claims-made) basis</w:t>
      </w:r>
      <w:bookmarkStart w:id="24" w:name="_Hlk517426346"/>
      <w:r>
        <w:rPr>
          <w:rFonts w:ascii="Times New Roman" w:eastAsia="Times New Roman" w:hAnsi="Times New Roman"/>
          <w:color w:val="000000"/>
          <w:sz w:val="24"/>
          <w:szCs w:val="24"/>
        </w:rPr>
        <w:t xml:space="preserve">, on Insurance Services Office, Inc. (“ISO”) </w:t>
      </w:r>
      <w:r>
        <w:rPr>
          <w:rFonts w:ascii="Times New Roman" w:eastAsia="Times New Roman" w:hAnsi="Times New Roman"/>
          <w:color w:val="000000"/>
          <w:sz w:val="24"/>
          <w:szCs w:val="24"/>
        </w:rPr>
        <w:lastRenderedPageBreak/>
        <w:t>form CG 00 01 04 13 (or another occurrence-based form with coverage at least as broad and approved by the CO in writing)</w:t>
      </w:r>
      <w:bookmarkEnd w:id="24"/>
      <w:r>
        <w:rPr>
          <w:rFonts w:ascii="Times New Roman" w:eastAsia="Times New Roman" w:hAnsi="Times New Roman"/>
          <w:color w:val="000000"/>
          <w:sz w:val="24"/>
          <w:szCs w:val="24"/>
        </w:rPr>
        <w:t>,</w:t>
      </w:r>
      <w:r>
        <w:rPr>
          <w:rFonts w:ascii="Times New Roman" w:eastAsia="Times New Roman" w:hAnsi="Times New Roman"/>
          <w:color w:val="FF0000"/>
          <w:sz w:val="24"/>
          <w:szCs w:val="24"/>
        </w:rPr>
        <w:t xml:space="preserve"> </w:t>
      </w:r>
      <w:r>
        <w:rPr>
          <w:rFonts w:ascii="Times New Roman" w:eastAsia="Times New Roman" w:hAnsi="Times New Roman"/>
          <w:color w:val="000000"/>
          <w:sz w:val="24"/>
          <w:szCs w:val="24"/>
        </w:rPr>
        <w:t>covering liability for all ongoing and completed operations of the Contractor, including ongoing and completed operations under all subcontracts, and covering claims for bodily injury, including without limitation sickness, disease or death of any persons, injury to or destruction of property, including loss of use resulting therefrom, personal and advertising injury, and including coverage for liability arising out of an Insured Contract (including the tort liability of another assumed in a contract) and acts of terrorism (whether caused by a foreign or domestic source).</w:t>
      </w:r>
      <w:r>
        <w:rPr>
          <w:rFonts w:ascii="Times New Roman" w:eastAsia="Times New Roman" w:hAnsi="Times New Roman"/>
          <w:color w:val="000000"/>
          <w:spacing w:val="-3"/>
          <w:sz w:val="24"/>
          <w:szCs w:val="20"/>
        </w:rPr>
        <w:t xml:space="preserve"> Such coverage shall have limits of liability of not less than </w:t>
      </w:r>
      <w:r>
        <w:rPr>
          <w:rFonts w:ascii="Times New Roman" w:eastAsia="Times New Roman" w:hAnsi="Times New Roman"/>
          <w:color w:val="000000"/>
          <w:sz w:val="24"/>
          <w:szCs w:val="20"/>
        </w:rPr>
        <w:t>$1,000,000 each occurrence, a $2,000,000 general aggregate (including a per location or per project aggregate limit endorsement, if applicable) limit, a $1,000,000 personal and advertising injury limit, and a $2,000,000 products-completed operations aggregate limit.</w:t>
      </w:r>
    </w:p>
    <w:p w14:paraId="44841891" w14:textId="77777777" w:rsidR="00B85A17" w:rsidRDefault="00B85A17" w:rsidP="006F486C">
      <w:pPr>
        <w:pStyle w:val="ListParagraph"/>
        <w:spacing w:after="0" w:line="240" w:lineRule="auto"/>
        <w:ind w:left="1080"/>
        <w:jc w:val="both"/>
        <w:rPr>
          <w:rFonts w:ascii="Times New Roman" w:eastAsia="Times New Roman" w:hAnsi="Times New Roman"/>
          <w:color w:val="000000"/>
          <w:sz w:val="24"/>
          <w:szCs w:val="20"/>
        </w:rPr>
      </w:pPr>
    </w:p>
    <w:p w14:paraId="1AAF5270"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0"/>
        </w:rPr>
      </w:pPr>
      <w:r>
        <w:rPr>
          <w:rFonts w:ascii="Times New Roman" w:eastAsia="Times New Roman" w:hAnsi="Times New Roman"/>
          <w:color w:val="000000"/>
          <w:sz w:val="24"/>
          <w:szCs w:val="24"/>
          <w:u w:val="single"/>
        </w:rPr>
        <w:t>Automobile Liability Insurance</w:t>
      </w:r>
      <w:r>
        <w:rPr>
          <w:rFonts w:ascii="Times New Roman" w:eastAsia="Times New Roman" w:hAnsi="Times New Roman"/>
          <w:color w:val="000000"/>
          <w:sz w:val="24"/>
          <w:szCs w:val="24"/>
        </w:rPr>
        <w:t xml:space="preserve"> - The Contractor shall provide </w:t>
      </w:r>
      <w:r>
        <w:rPr>
          <w:rFonts w:ascii="Times New Roman" w:eastAsia="Times New Roman" w:hAnsi="Times New Roman"/>
          <w:color w:val="000000"/>
          <w:sz w:val="24"/>
          <w:szCs w:val="20"/>
        </w:rPr>
        <w:t>evidence satisfactory to the CO of</w:t>
      </w:r>
      <w:r>
        <w:rPr>
          <w:rFonts w:ascii="Times New Roman" w:eastAsia="Times New Roman" w:hAnsi="Times New Roman"/>
          <w:color w:val="000000"/>
          <w:sz w:val="24"/>
          <w:szCs w:val="24"/>
        </w:rPr>
        <w:t xml:space="preserve">  commercial (business) automobile liability insurance written on ISO form CA 00 01 10 13 (or another form with coverage at least as broad and approved by the CO in writing) including coverage for all owned, hired, borrowed and non-owned vehicles and equipment used by the Contractor, with minimum per accident limits equal to the greater of (i) the limits set forth in the Contractor’s commercial automobile liability policy or (ii) $1,000,000 per occurrence combined single limit for bodily injury and property damage.  </w:t>
      </w:r>
    </w:p>
    <w:p w14:paraId="52FA4B68" w14:textId="77777777" w:rsidR="00B85A17" w:rsidRDefault="00B85A17" w:rsidP="006F486C">
      <w:pPr>
        <w:pStyle w:val="ListParagraph"/>
        <w:jc w:val="both"/>
        <w:rPr>
          <w:rFonts w:ascii="Times New Roman" w:eastAsia="Times New Roman" w:hAnsi="Times New Roman"/>
          <w:color w:val="000000"/>
          <w:sz w:val="24"/>
          <w:szCs w:val="24"/>
          <w:u w:val="single"/>
        </w:rPr>
      </w:pPr>
    </w:p>
    <w:p w14:paraId="672BC1E0"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0"/>
        </w:rPr>
      </w:pPr>
      <w:r>
        <w:rPr>
          <w:rFonts w:ascii="Times New Roman" w:eastAsia="Times New Roman" w:hAnsi="Times New Roman"/>
          <w:color w:val="000000"/>
          <w:sz w:val="24"/>
          <w:szCs w:val="24"/>
        </w:rPr>
        <w:t xml:space="preserve">i) </w:t>
      </w:r>
      <w:r>
        <w:rPr>
          <w:rFonts w:ascii="Times New Roman" w:eastAsia="Times New Roman" w:hAnsi="Times New Roman"/>
          <w:color w:val="000000"/>
          <w:sz w:val="24"/>
          <w:szCs w:val="24"/>
          <w:u w:val="single"/>
        </w:rPr>
        <w:t>Workers’ Compensation Insurance</w:t>
      </w:r>
      <w:r>
        <w:rPr>
          <w:rFonts w:ascii="Times New Roman" w:eastAsia="Times New Roman" w:hAnsi="Times New Roman"/>
          <w:color w:val="000000"/>
          <w:sz w:val="24"/>
          <w:szCs w:val="24"/>
        </w:rPr>
        <w:t xml:space="preserve"> - The Contractor shall provide </w:t>
      </w:r>
      <w:r>
        <w:rPr>
          <w:rFonts w:ascii="Times New Roman" w:eastAsia="Times New Roman" w:hAnsi="Times New Roman"/>
          <w:color w:val="000000"/>
          <w:sz w:val="24"/>
          <w:szCs w:val="20"/>
        </w:rPr>
        <w:t>evidence satisfactory to the CO of</w:t>
      </w:r>
      <w:r>
        <w:rPr>
          <w:rFonts w:ascii="Times New Roman" w:eastAsia="Times New Roman" w:hAnsi="Times New Roman"/>
          <w:color w:val="000000"/>
          <w:sz w:val="24"/>
          <w:szCs w:val="24"/>
        </w:rPr>
        <w:t xml:space="preserve"> Workers’ Compensation insurance in accordance with the statutory mandates of the District of Columbia or the jurisdiction in which the contract is performed.</w:t>
      </w:r>
    </w:p>
    <w:p w14:paraId="14B99A33" w14:textId="77777777" w:rsidR="00B85A17" w:rsidRDefault="00B85A17" w:rsidP="006F486C">
      <w:pPr>
        <w:ind w:left="1080" w:hanging="360"/>
        <w:jc w:val="both"/>
        <w:rPr>
          <w:color w:val="000000"/>
        </w:rPr>
      </w:pPr>
    </w:p>
    <w:p w14:paraId="2F5D589E" w14:textId="77777777" w:rsidR="00B85A17" w:rsidRDefault="008B0D1D" w:rsidP="006F486C">
      <w:pPr>
        <w:ind w:left="1080"/>
        <w:jc w:val="both"/>
        <w:rPr>
          <w:color w:val="000000"/>
        </w:rPr>
      </w:pPr>
      <w:r>
        <w:rPr>
          <w:color w:val="000000"/>
        </w:rPr>
        <w:t xml:space="preserve">ii) </w:t>
      </w:r>
      <w:r>
        <w:rPr>
          <w:color w:val="000000"/>
          <w:u w:val="single"/>
        </w:rPr>
        <w:t>Employer’s Liability Insurance</w:t>
      </w:r>
      <w:r>
        <w:rPr>
          <w:color w:val="000000"/>
        </w:rPr>
        <w:t xml:space="preserve"> - The Contractor shall provide </w:t>
      </w:r>
      <w:r>
        <w:rPr>
          <w:color w:val="000000"/>
          <w:szCs w:val="20"/>
        </w:rPr>
        <w:t>evidence satisfactory to the CO of</w:t>
      </w:r>
      <w:r>
        <w:rPr>
          <w:color w:val="000000"/>
        </w:rPr>
        <w:t xml:space="preserve"> employer’s liability insurance as follows:  $500,000 per accident for injury; $500,000 per employee for disease; and $500,000 for policy disease limit.</w:t>
      </w:r>
    </w:p>
    <w:p w14:paraId="2B1D60D1" w14:textId="77777777" w:rsidR="00B85A17" w:rsidRDefault="00B85A17" w:rsidP="006F486C">
      <w:pPr>
        <w:ind w:left="1080" w:hanging="360"/>
        <w:jc w:val="both"/>
        <w:rPr>
          <w:color w:val="000000"/>
        </w:rPr>
      </w:pPr>
    </w:p>
    <w:p w14:paraId="21180D57" w14:textId="77777777" w:rsidR="00B85A17" w:rsidRDefault="008B0D1D" w:rsidP="006F486C">
      <w:pPr>
        <w:ind w:left="1080" w:hanging="360"/>
        <w:jc w:val="both"/>
        <w:rPr>
          <w:color w:val="000000"/>
          <w:szCs w:val="20"/>
        </w:rPr>
      </w:pPr>
      <w:r>
        <w:rPr>
          <w:color w:val="000000"/>
        </w:rPr>
        <w:tab/>
        <w:t xml:space="preserve">iii) All insurance required by this paragraph 3 shall include a waiver of subrogation endorsement for the benefit of </w:t>
      </w:r>
      <w:r>
        <w:rPr>
          <w:color w:val="000000"/>
          <w:szCs w:val="20"/>
        </w:rPr>
        <w:t>Government of the District of Columbia.</w:t>
      </w:r>
    </w:p>
    <w:p w14:paraId="32C48D29" w14:textId="77777777" w:rsidR="00B85A17" w:rsidRDefault="00B85A17" w:rsidP="006F486C">
      <w:pPr>
        <w:jc w:val="both"/>
        <w:rPr>
          <w:color w:val="000000"/>
        </w:rPr>
      </w:pPr>
    </w:p>
    <w:p w14:paraId="39682D78"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u w:val="single"/>
        </w:rPr>
        <w:t>Crime Insurance (3rd Party Indemnity)</w:t>
      </w:r>
      <w:r>
        <w:rPr>
          <w:rFonts w:ascii="Times New Roman" w:eastAsia="Times New Roman" w:hAnsi="Times New Roman"/>
          <w:color w:val="000000"/>
          <w:sz w:val="24"/>
          <w:szCs w:val="24"/>
        </w:rPr>
        <w:t xml:space="preserve"> - The Contractor shall provide a </w:t>
      </w:r>
      <w:r>
        <w:rPr>
          <w:rFonts w:ascii="Times New Roman" w:eastAsia="Times New Roman" w:hAnsi="Times New Roman"/>
          <w:sz w:val="24"/>
          <w:szCs w:val="24"/>
        </w:rPr>
        <w:t>Crime policy including 3</w:t>
      </w:r>
      <w:r>
        <w:rPr>
          <w:rFonts w:ascii="Times New Roman" w:eastAsia="Times New Roman" w:hAnsi="Times New Roman"/>
          <w:sz w:val="24"/>
          <w:szCs w:val="24"/>
          <w:vertAlign w:val="superscript"/>
        </w:rPr>
        <w:t>rd</w:t>
      </w:r>
      <w:r>
        <w:rPr>
          <w:rFonts w:ascii="Times New Roman" w:eastAsia="Times New Roman" w:hAnsi="Times New Roman"/>
          <w:sz w:val="24"/>
          <w:szCs w:val="24"/>
        </w:rPr>
        <w:t xml:space="preserve"> party fidelity to cover the dishonest acts of Contractor, its employees and/or volunteers which result in a loss to the District. The policy shall provide a limit of $100,000 per occurrence. </w:t>
      </w:r>
    </w:p>
    <w:p w14:paraId="6CA52AAF" w14:textId="77777777" w:rsidR="00B85A17" w:rsidRDefault="00B85A17" w:rsidP="006F486C">
      <w:pPr>
        <w:pStyle w:val="ListParagraph"/>
        <w:jc w:val="both"/>
        <w:rPr>
          <w:rFonts w:ascii="Times New Roman" w:eastAsia="Times New Roman" w:hAnsi="Times New Roman"/>
          <w:color w:val="000000"/>
          <w:sz w:val="24"/>
          <w:szCs w:val="24"/>
          <w:u w:val="single"/>
        </w:rPr>
      </w:pPr>
    </w:p>
    <w:p w14:paraId="17637077"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0"/>
        </w:rPr>
      </w:pPr>
      <w:r>
        <w:rPr>
          <w:rFonts w:ascii="Times New Roman" w:eastAsia="Times New Roman" w:hAnsi="Times New Roman"/>
          <w:color w:val="000000"/>
          <w:sz w:val="24"/>
          <w:szCs w:val="20"/>
          <w:u w:val="single"/>
        </w:rPr>
        <w:t xml:space="preserve">Cyber </w:t>
      </w:r>
      <w:r>
        <w:rPr>
          <w:rFonts w:ascii="Times New Roman" w:eastAsia="Times New Roman" w:hAnsi="Times New Roman"/>
          <w:color w:val="000000"/>
          <w:sz w:val="24"/>
          <w:szCs w:val="24"/>
          <w:u w:val="single"/>
        </w:rPr>
        <w:t>Liability</w:t>
      </w:r>
      <w:r>
        <w:rPr>
          <w:rFonts w:ascii="Times New Roman" w:eastAsia="Times New Roman" w:hAnsi="Times New Roman"/>
          <w:color w:val="000000"/>
          <w:sz w:val="24"/>
          <w:szCs w:val="20"/>
          <w:u w:val="single"/>
        </w:rPr>
        <w:t xml:space="preserve"> Insurance</w:t>
      </w:r>
      <w:r>
        <w:rPr>
          <w:rFonts w:ascii="Times New Roman" w:eastAsia="Times New Roman" w:hAnsi="Times New Roman"/>
          <w:color w:val="000000"/>
          <w:sz w:val="24"/>
          <w:szCs w:val="20"/>
        </w:rPr>
        <w:t xml:space="preserve"> - The Contractor shall provide evidence satisfactory to the Contracting Officer of Cyber Liability Insurance, with limits not less than $5,000,000 per occurrence or claim, $5,000,000 aggregate.  Coverage shall be sufficiently broad to respond to the duties and obligations as is undertaken by Contractor in this agreement and shall include, but not limited to, claims involving infringement of intellectual property, including but not limited to infringement of copyright, trademark, trade dress, invasion of privacy violations, information theft, damage to or destruction of electronic information, release of private information, alteration of electronic information, extortion and network security.  The policy shall provide coverage for breach response costs as well as regulatory fines and penalties as well as credit monitoring expenses with limits sufficient to respond to these obligations. This insurance requirement will be considered met if the general liability </w:t>
      </w:r>
      <w:r>
        <w:rPr>
          <w:rFonts w:ascii="Times New Roman" w:eastAsia="Times New Roman" w:hAnsi="Times New Roman"/>
          <w:color w:val="000000"/>
          <w:sz w:val="24"/>
          <w:szCs w:val="20"/>
        </w:rPr>
        <w:lastRenderedPageBreak/>
        <w:t>insurance includes an affirmative cyber endorsement for the required amounts and coverages. Shared limits with the Professional Liability coverage will be acceptable.</w:t>
      </w:r>
    </w:p>
    <w:p w14:paraId="5CDE467E" w14:textId="77777777" w:rsidR="00B85A17" w:rsidRDefault="00B85A17" w:rsidP="006F486C">
      <w:pPr>
        <w:jc w:val="both"/>
        <w:rPr>
          <w:color w:val="000000"/>
        </w:rPr>
      </w:pPr>
    </w:p>
    <w:p w14:paraId="564331A1"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u w:val="single"/>
        </w:rPr>
        <w:t>Employment Practices Liability</w:t>
      </w:r>
      <w:r>
        <w:rPr>
          <w:rFonts w:ascii="Times New Roman" w:eastAsia="Times New Roman" w:hAnsi="Times New Roman"/>
          <w:color w:val="000000"/>
          <w:sz w:val="24"/>
          <w:szCs w:val="24"/>
        </w:rPr>
        <w:t xml:space="preserve"> - The Contractor shall provide evidence satisfactory to the Contracting Officer with respect to the operations performed to cover the defense of claims arising from employment related wrongful acts including but not limited to: Discrimination, Sexual Harassment, Wrongful Termination, or Workplace Torts, whether between employees of contractor or against third parties.  Employment Practices Liability coverage must specifically state Third Party Liability coverage is included. Contractor will indemnify and defend the District of Columbia should it be named co-defendant or be subject to or party of any claim. Coverage shall also extend to Temporary Help Firms and Independent Contractors hired by Contractor. The policy shall provide limits of not less than $1,000,000 for each wrongful act and $2,000,000 annual aggregate for each wrongful act.  </w:t>
      </w:r>
    </w:p>
    <w:p w14:paraId="6AD3CFDE" w14:textId="77777777" w:rsidR="00B85A17" w:rsidRDefault="00B85A17" w:rsidP="006F486C">
      <w:pPr>
        <w:pStyle w:val="ListParagraph"/>
        <w:jc w:val="both"/>
        <w:rPr>
          <w:rFonts w:ascii="Times New Roman" w:eastAsia="Times New Roman" w:hAnsi="Times New Roman"/>
          <w:color w:val="000000"/>
          <w:sz w:val="24"/>
          <w:szCs w:val="24"/>
        </w:rPr>
      </w:pPr>
    </w:p>
    <w:p w14:paraId="5ADA6471"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u w:val="single"/>
        </w:rPr>
        <w:t>Installation Floater Insurance</w:t>
      </w:r>
      <w:r>
        <w:rPr>
          <w:rFonts w:ascii="Times New Roman" w:eastAsia="Times New Roman" w:hAnsi="Times New Roman"/>
          <w:color w:val="000000"/>
          <w:sz w:val="24"/>
          <w:szCs w:val="24"/>
        </w:rPr>
        <w:t xml:space="preserve"> - For projects involving District property being installed, fabricated or erected by a contractor, the contractor shall provide an installation floater policy with a limit equal to the full contract value. The policy shall cover property while located at the project site, at temporary locations, or in transit; deductibles will be the sole responsibility of the contractor. </w:t>
      </w:r>
    </w:p>
    <w:p w14:paraId="074C395E" w14:textId="77777777" w:rsidR="00B85A17" w:rsidRDefault="00B85A17" w:rsidP="006F486C">
      <w:pPr>
        <w:pStyle w:val="ListParagraph"/>
        <w:spacing w:after="0" w:line="240" w:lineRule="auto"/>
        <w:ind w:left="1080"/>
        <w:jc w:val="both"/>
        <w:rPr>
          <w:rFonts w:ascii="Times New Roman" w:eastAsia="Times New Roman" w:hAnsi="Times New Roman"/>
          <w:color w:val="000000"/>
          <w:sz w:val="24"/>
          <w:szCs w:val="24"/>
        </w:rPr>
      </w:pPr>
    </w:p>
    <w:p w14:paraId="1241775C" w14:textId="77777777"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u w:val="single"/>
        </w:rPr>
        <w:t>Professional Liability Insurance (Errors &amp; Omissions)</w:t>
      </w:r>
      <w:r>
        <w:rPr>
          <w:rFonts w:ascii="Times New Roman" w:eastAsia="Times New Roman" w:hAnsi="Times New Roman"/>
          <w:color w:val="000000"/>
          <w:sz w:val="24"/>
          <w:szCs w:val="24"/>
        </w:rPr>
        <w:t xml:space="preserve"> - The Contractor shall provide Professional Liability Insurance (Errors and Omissions) to cover liability resulting from any error or omission in the performance of professional services under this Contract. The policy shall provide limits of $5,000,000 per claim or per occurrence for each wrongful act and $5,000,000 annual aggregate. The Contractor warrants that any applicable retroactive date precedes the date the Contractor first performed any professional services for the Government of the District of Columbia and that continuous coverage will be maintained or an extended reporting period will be exercised for a period of at least ten years after the completion of the professional services. Shared limits with the Cyber Liability coverage will be acceptable.</w:t>
      </w:r>
    </w:p>
    <w:p w14:paraId="748CBE57" w14:textId="77777777" w:rsidR="00B85A17" w:rsidRDefault="00B85A17" w:rsidP="006F486C">
      <w:pPr>
        <w:pStyle w:val="ListParagraph"/>
        <w:jc w:val="both"/>
        <w:rPr>
          <w:rFonts w:ascii="Times New Roman" w:eastAsia="Times New Roman" w:hAnsi="Times New Roman"/>
          <w:color w:val="000000"/>
          <w:sz w:val="24"/>
          <w:szCs w:val="24"/>
        </w:rPr>
      </w:pPr>
    </w:p>
    <w:p w14:paraId="566EF91A" w14:textId="0A5B77B4" w:rsidR="00B85A17" w:rsidRDefault="008B0D1D" w:rsidP="006F486C">
      <w:pPr>
        <w:pStyle w:val="ListParagraph"/>
        <w:numPr>
          <w:ilvl w:val="0"/>
          <w:numId w:val="8"/>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u w:val="single"/>
        </w:rPr>
        <w:t>Commercial Umbrella or Excess Liability</w:t>
      </w:r>
      <w:r>
        <w:rPr>
          <w:rFonts w:ascii="Times New Roman" w:eastAsia="Times New Roman" w:hAnsi="Times New Roman"/>
          <w:color w:val="000000"/>
          <w:sz w:val="24"/>
          <w:szCs w:val="24"/>
        </w:rPr>
        <w:t xml:space="preserve"> - The Contractor shall provide evidence satisfactory to the CO of commercial umbrella or excess liability insurance with minimum limits equal to the greater of (i) the limits set forth in the Contractor’s umbrella or excess liability policy or (ii) $5</w:t>
      </w:r>
      <w:r>
        <w:rPr>
          <w:rFonts w:ascii="Times New Roman" w:eastAsia="Times New Roman" w:hAnsi="Times New Roman"/>
          <w:color w:val="000000"/>
          <w:sz w:val="24"/>
          <w:szCs w:val="24"/>
          <w:u w:val="single"/>
        </w:rPr>
        <w:t>,</w:t>
      </w:r>
      <w:r>
        <w:rPr>
          <w:rFonts w:ascii="Times New Roman" w:eastAsia="Times New Roman" w:hAnsi="Times New Roman"/>
          <w:color w:val="000000"/>
          <w:sz w:val="24"/>
          <w:szCs w:val="24"/>
        </w:rPr>
        <w:t xml:space="preserve">000,000 per occurrence and $5,000,000 in the annual aggregate, following the form and in excess of all liability policies. </w:t>
      </w:r>
      <w:r>
        <w:rPr>
          <w:rFonts w:ascii="Times New Roman" w:eastAsia="Times New Roman" w:hAnsi="Times New Roman"/>
          <w:b/>
          <w:color w:val="000000"/>
          <w:sz w:val="24"/>
          <w:szCs w:val="24"/>
          <w:u w:val="single"/>
        </w:rPr>
        <w:t xml:space="preserve">All </w:t>
      </w:r>
      <w:r>
        <w:rPr>
          <w:rFonts w:ascii="Times New Roman" w:eastAsia="Times New Roman" w:hAnsi="Times New Roman"/>
          <w:color w:val="000000"/>
          <w:sz w:val="24"/>
          <w:szCs w:val="24"/>
        </w:rPr>
        <w:t xml:space="preserve">liability coverages must be scheduled under the umbrella and/or excess policy. The insurance required under this paragraph shall be written in a form that annually reinstates all required limits. Coverage shall be primary to any insurance, self-insurance or reinsurance maintained by the District and the “other insurance” provision must be amended in accordance with this requirement and principles of vertical exhaustion.  </w:t>
      </w:r>
    </w:p>
    <w:p w14:paraId="7A57510E" w14:textId="77777777" w:rsidR="00B85A17" w:rsidRDefault="00B85A17">
      <w:pPr>
        <w:rPr>
          <w:color w:val="000000"/>
        </w:rPr>
      </w:pPr>
    </w:p>
    <w:p w14:paraId="02CD7489" w14:textId="77777777" w:rsidR="00B85A17" w:rsidRDefault="008B0D1D" w:rsidP="00530756">
      <w:pPr>
        <w:numPr>
          <w:ilvl w:val="0"/>
          <w:numId w:val="9"/>
        </w:numPr>
        <w:tabs>
          <w:tab w:val="clear" w:pos="5310"/>
          <w:tab w:val="num" w:pos="720"/>
          <w:tab w:val="num" w:pos="1080"/>
        </w:tabs>
        <w:ind w:left="720"/>
        <w:jc w:val="both"/>
      </w:pPr>
      <w:r>
        <w:t>PRIMARY AND NONCONTRIBUTORY INSURANCE.</w:t>
      </w:r>
    </w:p>
    <w:p w14:paraId="1EFC555B" w14:textId="77777777" w:rsidR="00B85A17" w:rsidRDefault="008B0D1D" w:rsidP="00530756">
      <w:pPr>
        <w:ind w:left="720"/>
        <w:jc w:val="both"/>
        <w:rPr>
          <w:color w:val="000000"/>
          <w:szCs w:val="20"/>
        </w:rPr>
      </w:pPr>
      <w:r>
        <w:t xml:space="preserve">The insurance required herein shall be primary to and will not seek contribution from any other insurance, reinsurance or self-insurance </w:t>
      </w:r>
      <w:r>
        <w:rPr>
          <w:rFonts w:ascii="CG Times" w:hAnsi="CG Times"/>
          <w:szCs w:val="20"/>
        </w:rPr>
        <w:t xml:space="preserve">including any deductible or retention, </w:t>
      </w:r>
      <w:r>
        <w:t xml:space="preserve">maintained by the </w:t>
      </w:r>
      <w:r>
        <w:rPr>
          <w:rFonts w:ascii="CG Times" w:hAnsi="CG Times"/>
          <w:szCs w:val="20"/>
        </w:rPr>
        <w:t>Government of the District of Columb</w:t>
      </w:r>
      <w:r>
        <w:t>ia.</w:t>
      </w:r>
    </w:p>
    <w:p w14:paraId="516356A2" w14:textId="77777777" w:rsidR="00B85A17" w:rsidRDefault="00B85A17" w:rsidP="00530756">
      <w:pPr>
        <w:ind w:left="720"/>
        <w:jc w:val="both"/>
      </w:pPr>
    </w:p>
    <w:p w14:paraId="6AFF55C6" w14:textId="77777777" w:rsidR="00B85A17" w:rsidRDefault="008B0D1D" w:rsidP="00530756">
      <w:pPr>
        <w:numPr>
          <w:ilvl w:val="0"/>
          <w:numId w:val="9"/>
        </w:numPr>
        <w:tabs>
          <w:tab w:val="clear" w:pos="5310"/>
          <w:tab w:val="num" w:pos="1080"/>
        </w:tabs>
        <w:ind w:left="720"/>
        <w:jc w:val="both"/>
      </w:pPr>
      <w:r>
        <w:t xml:space="preserve">DURATION.  The Contractor shall carry all required insurance until all contract work is accepted by the District of Columbia and shall carry listed coverages for ten years for construction projects </w:t>
      </w:r>
      <w:r>
        <w:lastRenderedPageBreak/>
        <w:t xml:space="preserve">following final acceptance of the work performed under this contract and two years for non-construction related contracts. </w:t>
      </w:r>
    </w:p>
    <w:p w14:paraId="608A6D5C" w14:textId="77777777" w:rsidR="00B85A17" w:rsidRDefault="00B85A17" w:rsidP="00530756">
      <w:pPr>
        <w:ind w:left="720"/>
        <w:jc w:val="both"/>
      </w:pPr>
    </w:p>
    <w:p w14:paraId="399259EF" w14:textId="77777777" w:rsidR="00B85A17" w:rsidRDefault="008B0D1D" w:rsidP="00530756">
      <w:pPr>
        <w:widowControl w:val="0"/>
        <w:numPr>
          <w:ilvl w:val="0"/>
          <w:numId w:val="9"/>
        </w:numPr>
        <w:tabs>
          <w:tab w:val="clear" w:pos="5310"/>
          <w:tab w:val="num" w:pos="720"/>
          <w:tab w:val="num" w:pos="1080"/>
        </w:tabs>
        <w:ind w:left="720"/>
        <w:jc w:val="both"/>
        <w:rPr>
          <w:b/>
        </w:rPr>
      </w:pPr>
      <w:r>
        <w:t xml:space="preserve">LIABILITY.  These are the required minimum insurance requirements established by the District of Columbia. </w:t>
      </w:r>
      <w:r>
        <w:rPr>
          <w:b/>
        </w:rPr>
        <w:t xml:space="preserve">HOWEVER, THE REQUIRED MINIMUM INSURANCE REQUIREMENTS PROVIDED ABOVE WILL NOT IN ANY WAY LIMIT THE CONTRACTOR’S LIABILITY UNDER THIS CONTRACT. </w:t>
      </w:r>
    </w:p>
    <w:p w14:paraId="3E90F4CD" w14:textId="77777777" w:rsidR="00B85A17" w:rsidRDefault="00B85A17"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spacing w:after="85"/>
        <w:ind w:hanging="720"/>
        <w:jc w:val="both"/>
      </w:pPr>
    </w:p>
    <w:p w14:paraId="5A0C212E" w14:textId="77777777" w:rsidR="00B85A17" w:rsidRDefault="008B0D1D" w:rsidP="00530756">
      <w:pPr>
        <w:widowControl w:val="0"/>
        <w:numPr>
          <w:ilvl w:val="0"/>
          <w:numId w:val="9"/>
        </w:numPr>
        <w:tabs>
          <w:tab w:val="clear" w:pos="5310"/>
          <w:tab w:val="left" w:pos="720"/>
          <w:tab w:val="num" w:pos="1080"/>
        </w:tabs>
        <w:ind w:left="720"/>
        <w:jc w:val="both"/>
      </w:pPr>
      <w:r>
        <w:t xml:space="preserve">CONTRACTOR’S PROPERTY.  Contractor and subcontractors are solely responsible for any loss or damage to their personal property, including but not limited to tools and equipment, scaffolding and temporary structures, rented machinery, or owned and leased equipment.  A waiver of subrogation shall apply in favor of the District of Columbia. </w:t>
      </w:r>
    </w:p>
    <w:p w14:paraId="1E61D135" w14:textId="77777777" w:rsidR="00B85A17" w:rsidRDefault="00B85A17"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spacing w:after="85"/>
        <w:ind w:hanging="720"/>
        <w:jc w:val="both"/>
        <w:rPr>
          <w:caps/>
        </w:rPr>
      </w:pPr>
    </w:p>
    <w:p w14:paraId="29A39C85" w14:textId="77777777" w:rsidR="00B85A17" w:rsidRDefault="008B0D1D" w:rsidP="00530756">
      <w:pPr>
        <w:numPr>
          <w:ilvl w:val="0"/>
          <w:numId w:val="9"/>
        </w:numPr>
        <w:tabs>
          <w:tab w:val="clear" w:pos="5310"/>
          <w:tab w:val="num" w:pos="720"/>
          <w:tab w:val="num" w:pos="1080"/>
        </w:tabs>
        <w:ind w:left="720"/>
        <w:jc w:val="both"/>
      </w:pPr>
      <w:r>
        <w:rPr>
          <w:caps/>
        </w:rPr>
        <w:t>Measure of Payment</w:t>
      </w:r>
      <w:r>
        <w:t>.  The District shall not make any separate measure or payment for the cost of insurance and bonds.  The Contractor shall include all of the costs of insurance and bonds in the contract price.</w:t>
      </w:r>
    </w:p>
    <w:p w14:paraId="04B871FD" w14:textId="77777777" w:rsidR="00B85A17" w:rsidRDefault="00B85A17" w:rsidP="00530756">
      <w:pPr>
        <w:ind w:left="720"/>
        <w:contextualSpacing/>
        <w:jc w:val="both"/>
      </w:pPr>
    </w:p>
    <w:p w14:paraId="32F997F4" w14:textId="77777777" w:rsidR="00B85A17" w:rsidRDefault="008B0D1D" w:rsidP="00530756">
      <w:pPr>
        <w:numPr>
          <w:ilvl w:val="0"/>
          <w:numId w:val="9"/>
        </w:numPr>
        <w:tabs>
          <w:tab w:val="clear" w:pos="5310"/>
          <w:tab w:val="num" w:pos="720"/>
          <w:tab w:val="num" w:pos="1080"/>
        </w:tabs>
        <w:ind w:left="720"/>
        <w:jc w:val="both"/>
      </w:pPr>
      <w:r>
        <w:t xml:space="preserve">NOTIFICATION.    </w:t>
      </w:r>
      <w:r>
        <w:rPr>
          <w:rFonts w:ascii="CG Times" w:hAnsi="CG Times"/>
          <w:szCs w:val="20"/>
        </w:rPr>
        <w:t>The Contractor shall ensure that all policies provide that the CO shall be given thirty (30) days prior written notice in the event of coverage and / or limit changes or if the policy is canceled prior to the expiration date shown on the certificate. The Contractor shall provide the CO with ten (10) days prior written notice in the event of non-payment of premium. The Contractor will also provide the CO with an updated Certificate of Insurance should its insurance coverages renew during the contract.</w:t>
      </w:r>
    </w:p>
    <w:p w14:paraId="2C474974" w14:textId="77777777" w:rsidR="00B85A17" w:rsidRDefault="00B85A17"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spacing w:after="85"/>
        <w:ind w:hanging="720"/>
        <w:jc w:val="both"/>
        <w:rPr>
          <w:b/>
          <w:bCs/>
        </w:rPr>
      </w:pPr>
    </w:p>
    <w:p w14:paraId="45D9AA80" w14:textId="77777777" w:rsidR="00B85A17" w:rsidRDefault="008B0D1D" w:rsidP="00530756">
      <w:pPr>
        <w:numPr>
          <w:ilvl w:val="0"/>
          <w:numId w:val="9"/>
        </w:numPr>
        <w:tabs>
          <w:tab w:val="clear" w:pos="5310"/>
          <w:tab w:val="num" w:pos="720"/>
          <w:tab w:val="num" w:pos="1080"/>
        </w:tabs>
        <w:ind w:left="720"/>
        <w:jc w:val="both"/>
      </w:pPr>
      <w:r>
        <w:rPr>
          <w:bCs/>
        </w:rPr>
        <w:t>CERTIFICATES</w:t>
      </w:r>
      <w:r>
        <w:t xml:space="preserve"> OF INSURANCE.  The Contractor shall submit certificates of insurance giving evidence of the required coverage as specified in this section prior to commencing work.  Certificates of insurance must reference the corresponding contract number.  Evidence of insurance shall be submitted to:</w:t>
      </w:r>
    </w:p>
    <w:p w14:paraId="4A6ED5A7" w14:textId="77777777" w:rsidR="00B85A17" w:rsidRDefault="00B85A17"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pPr>
    </w:p>
    <w:p w14:paraId="190749C0" w14:textId="77777777" w:rsidR="00B85A17" w:rsidRDefault="008B0D1D"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r>
        <w:tab/>
      </w:r>
      <w:r>
        <w:tab/>
      </w:r>
      <w:r>
        <w:tab/>
      </w:r>
      <w:r>
        <w:rPr>
          <w:b/>
        </w:rPr>
        <w:t>The Government of the District of Columbia</w:t>
      </w:r>
    </w:p>
    <w:p w14:paraId="78B01ADD" w14:textId="0808C7D1" w:rsidR="0017399A" w:rsidRDefault="0017399A" w:rsidP="0017399A">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r>
        <w:rPr>
          <w:b/>
        </w:rPr>
        <w:tab/>
      </w:r>
      <w:r>
        <w:rPr>
          <w:b/>
        </w:rPr>
        <w:tab/>
      </w:r>
      <w:r>
        <w:rPr>
          <w:b/>
        </w:rPr>
        <w:tab/>
        <w:t>And mailed to the attention of:</w:t>
      </w:r>
    </w:p>
    <w:p w14:paraId="17038F37" w14:textId="77777777" w:rsidR="0017399A" w:rsidRDefault="0017399A" w:rsidP="0017399A">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r>
        <w:rPr>
          <w:b/>
        </w:rPr>
        <w:tab/>
      </w:r>
      <w:r>
        <w:rPr>
          <w:b/>
        </w:rPr>
        <w:tab/>
      </w:r>
      <w:r>
        <w:rPr>
          <w:b/>
        </w:rPr>
        <w:tab/>
        <w:t>Sharon Guildford, Office of Contracts</w:t>
      </w:r>
    </w:p>
    <w:p w14:paraId="7E99FF6D" w14:textId="77777777" w:rsidR="0017399A" w:rsidRDefault="0017399A" w:rsidP="0017399A">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r>
        <w:rPr>
          <w:b/>
        </w:rPr>
        <w:tab/>
      </w:r>
      <w:r>
        <w:rPr>
          <w:b/>
        </w:rPr>
        <w:tab/>
      </w:r>
      <w:r>
        <w:rPr>
          <w:b/>
        </w:rPr>
        <w:tab/>
        <w:t>Telephone: (202) 442-8070</w:t>
      </w:r>
    </w:p>
    <w:p w14:paraId="74E8FF9E" w14:textId="77777777" w:rsidR="0017399A" w:rsidRDefault="0017399A" w:rsidP="0017399A">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r>
        <w:rPr>
          <w:b/>
        </w:rPr>
        <w:tab/>
      </w:r>
      <w:r>
        <w:rPr>
          <w:b/>
        </w:rPr>
        <w:tab/>
      </w:r>
      <w:r>
        <w:rPr>
          <w:b/>
        </w:rPr>
        <w:tab/>
        <w:t xml:space="preserve">E-mail address: </w:t>
      </w:r>
      <w:hyperlink r:id="rId18" w:history="1">
        <w:r>
          <w:rPr>
            <w:rStyle w:val="Hyperlink"/>
            <w:b/>
          </w:rPr>
          <w:t>Sharon.guildford@dc.gov</w:t>
        </w:r>
      </w:hyperlink>
    </w:p>
    <w:p w14:paraId="66C5425F" w14:textId="77777777" w:rsidR="00B85A17" w:rsidRDefault="00B85A17"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jc w:val="both"/>
        <w:rPr>
          <w:b/>
        </w:rPr>
      </w:pPr>
    </w:p>
    <w:p w14:paraId="38902A89" w14:textId="77777777" w:rsidR="00B85A17" w:rsidRDefault="008B0D1D" w:rsidP="00530756">
      <w:pPr>
        <w:tabs>
          <w:tab w:val="left" w:pos="-1440"/>
          <w:tab w:val="left" w:pos="-720"/>
          <w:tab w:val="left" w:pos="0"/>
          <w:tab w:val="left" w:pos="720"/>
          <w:tab w:val="left" w:pos="1872"/>
          <w:tab w:val="left" w:pos="2448"/>
          <w:tab w:val="left" w:pos="3312"/>
          <w:tab w:val="left" w:pos="3600"/>
          <w:tab w:val="left" w:pos="4320"/>
          <w:tab w:val="left" w:pos="5040"/>
          <w:tab w:val="left" w:pos="5760"/>
          <w:tab w:val="left" w:pos="6480"/>
          <w:tab w:val="left" w:pos="7200"/>
          <w:tab w:val="left" w:pos="7920"/>
          <w:tab w:val="left" w:pos="8640"/>
          <w:tab w:val="left" w:pos="9360"/>
        </w:tabs>
        <w:ind w:left="720" w:hanging="360"/>
        <w:jc w:val="both"/>
        <w:rPr>
          <w:b/>
        </w:rPr>
      </w:pPr>
      <w:r>
        <w:rPr>
          <w:rFonts w:ascii="CG Times" w:hAnsi="CG Times"/>
          <w:szCs w:val="20"/>
        </w:rPr>
        <w:tab/>
        <w:t xml:space="preserve">The CO may request and the Contractor shall promptly deliver updated certificates of insurance, endorsements indicating the required coverages, and/or other evidence of the insurance policies.  If the insurance initially obtained by the Contractor expires prior to completion of the contract, renewal certificates of insurance and additional insured and other endorsements shall be furnished to the CO prior to the date of expiration of all such initial insurance.  For all coverage required to be maintained after completion, an additional certificate of insurance evidencing such coverage shall be submitted to the CO on an annual basis as the coverage is renewed (or replaced).      </w:t>
      </w:r>
    </w:p>
    <w:p w14:paraId="0DBC9334" w14:textId="77777777" w:rsidR="00B85A17" w:rsidRDefault="00B85A17" w:rsidP="00530756">
      <w:pPr>
        <w:ind w:left="720" w:hanging="360"/>
        <w:jc w:val="both"/>
        <w:rPr>
          <w:b/>
          <w:bCs/>
          <w:i/>
        </w:rPr>
      </w:pPr>
    </w:p>
    <w:p w14:paraId="1667E5AB" w14:textId="77777777" w:rsidR="00B85A17" w:rsidRDefault="008B0D1D" w:rsidP="00530756">
      <w:pPr>
        <w:numPr>
          <w:ilvl w:val="0"/>
          <w:numId w:val="9"/>
        </w:numPr>
        <w:tabs>
          <w:tab w:val="clear" w:pos="5310"/>
          <w:tab w:val="num" w:pos="1080"/>
        </w:tabs>
        <w:ind w:left="720"/>
        <w:jc w:val="both"/>
        <w:rPr>
          <w:color w:val="000000"/>
        </w:rPr>
      </w:pPr>
      <w:r>
        <w:rPr>
          <w:caps/>
          <w:color w:val="000000"/>
        </w:rPr>
        <w:t>disclosure of information.</w:t>
      </w:r>
      <w:r>
        <w:rPr>
          <w:b/>
          <w:color w:val="000000"/>
        </w:rPr>
        <w:t xml:space="preserve">  </w:t>
      </w:r>
      <w:r>
        <w:rPr>
          <w:color w:val="000000"/>
        </w:rPr>
        <w:t xml:space="preserve">The Contractor agrees that the District may disclose the name and contact information of its insurers to any third party which presents a claim against the </w:t>
      </w:r>
      <w:r>
        <w:rPr>
          <w:color w:val="000000"/>
        </w:rPr>
        <w:lastRenderedPageBreak/>
        <w:t>District for any damages or claims resulting from or arising out of work performed by the Contractor, its agents, employees, servants or subcontractors in the performance of this contract.</w:t>
      </w:r>
    </w:p>
    <w:p w14:paraId="2AE2984E" w14:textId="77777777" w:rsidR="00B85A17" w:rsidRDefault="00B85A17" w:rsidP="00530756">
      <w:pPr>
        <w:ind w:left="720" w:hanging="360"/>
        <w:jc w:val="both"/>
      </w:pPr>
    </w:p>
    <w:p w14:paraId="51F9B13E" w14:textId="77777777" w:rsidR="00B85A17" w:rsidRDefault="008B0D1D" w:rsidP="00530756">
      <w:pPr>
        <w:numPr>
          <w:ilvl w:val="0"/>
          <w:numId w:val="9"/>
        </w:numPr>
        <w:tabs>
          <w:tab w:val="clear" w:pos="5310"/>
          <w:tab w:val="num" w:pos="1080"/>
        </w:tabs>
        <w:ind w:left="720"/>
        <w:jc w:val="both"/>
      </w:pPr>
      <w:r>
        <w:rPr>
          <w:szCs w:val="20"/>
        </w:rPr>
        <w:t xml:space="preserve">CARRIER RATINGS.  All Contractor’s and its subcontractors’ insurance required in connection with this contract shall be written by insurance companies with an A.M. Best Insurance Guide rating of at least A- VII (or the equivalent by any other rating agency) and licensed in the in the District. </w:t>
      </w:r>
    </w:p>
    <w:bookmarkEnd w:id="23"/>
    <w:p w14:paraId="7311673F" w14:textId="77777777" w:rsidR="00B85A17" w:rsidRDefault="00B85A17" w:rsidP="00530756">
      <w:pPr>
        <w:tabs>
          <w:tab w:val="left" w:pos="1440"/>
          <w:tab w:val="left" w:pos="2520"/>
        </w:tabs>
        <w:jc w:val="both"/>
      </w:pPr>
    </w:p>
    <w:p w14:paraId="7DB2BFEA" w14:textId="77777777" w:rsidR="00B85A17" w:rsidRDefault="008B0D1D" w:rsidP="00530756">
      <w:pPr>
        <w:autoSpaceDE w:val="0"/>
        <w:autoSpaceDN w:val="0"/>
        <w:adjustRightInd w:val="0"/>
        <w:jc w:val="both"/>
        <w:rPr>
          <w:b/>
        </w:rPr>
      </w:pPr>
      <w:r>
        <w:rPr>
          <w:b/>
        </w:rPr>
        <w:t>I.31 – I.33</w:t>
      </w:r>
      <w:r>
        <w:rPr>
          <w:b/>
        </w:rPr>
        <w:tab/>
      </w:r>
      <w:r>
        <w:rPr>
          <w:b/>
          <w:bCs/>
        </w:rPr>
        <w:t>RESERVED</w:t>
      </w:r>
    </w:p>
    <w:p w14:paraId="4D7960BA" w14:textId="77777777" w:rsidR="00B85A17" w:rsidRDefault="00B85A17" w:rsidP="00530756">
      <w:pPr>
        <w:jc w:val="both"/>
      </w:pPr>
    </w:p>
    <w:p w14:paraId="4480AEFD" w14:textId="77777777" w:rsidR="00B85A17" w:rsidRDefault="008B0D1D" w:rsidP="00530756">
      <w:pPr>
        <w:pStyle w:val="Heading1"/>
        <w:tabs>
          <w:tab w:val="left" w:pos="720"/>
        </w:tabs>
        <w:spacing w:before="0" w:after="0"/>
        <w:ind w:left="2160" w:right="1440" w:hanging="2160"/>
        <w:jc w:val="both"/>
        <w:rPr>
          <w:rFonts w:ascii="Times New Roman" w:hAnsi="Times New Roman"/>
          <w:sz w:val="24"/>
          <w:szCs w:val="24"/>
        </w:rPr>
      </w:pPr>
      <w:r>
        <w:rPr>
          <w:rFonts w:ascii="Times New Roman" w:hAnsi="Times New Roman"/>
          <w:sz w:val="24"/>
          <w:szCs w:val="24"/>
        </w:rPr>
        <w:t>I.34</w:t>
      </w:r>
      <w:r>
        <w:rPr>
          <w:rFonts w:ascii="Times New Roman" w:hAnsi="Times New Roman"/>
          <w:sz w:val="24"/>
          <w:szCs w:val="24"/>
        </w:rPr>
        <w:tab/>
      </w:r>
      <w:r>
        <w:rPr>
          <w:rFonts w:ascii="Times New Roman" w:hAnsi="Times New Roman"/>
          <w:sz w:val="24"/>
          <w:szCs w:val="24"/>
          <w:u w:val="single"/>
        </w:rPr>
        <w:t>FORCE MAJEURE</w:t>
      </w:r>
    </w:p>
    <w:p w14:paraId="17C5FD93" w14:textId="77777777" w:rsidR="00B85A17" w:rsidRDefault="00B85A17" w:rsidP="00530756">
      <w:pPr>
        <w:ind w:left="2160" w:right="1440"/>
        <w:jc w:val="both"/>
      </w:pPr>
    </w:p>
    <w:p w14:paraId="219DA5D4" w14:textId="77777777" w:rsidR="00B85A17" w:rsidRDefault="008B0D1D" w:rsidP="00530756">
      <w:pPr>
        <w:ind w:left="720"/>
        <w:jc w:val="both"/>
      </w:pPr>
      <w:r>
        <w:t>Neither the Contractor nor the District shall be deemed in default or otherwise liable hereunder due to either party’s inability to perform by reason of any fire, earthquake, flood, epidemic, accident, explosion, casualty, strike, lockout, labor controversy, riot, civil disturbance, act of public enemy, embargo, war, act of God, or any municipal, county, state or national ordinance or law, or any executive, administrative or judicial orders (which judicial orders are not the result of any act or omission to act which would constitute a default hereunder), or any failure or delay of any transportation, power or other essential thing required, or similar causes beyond the parties control.</w:t>
      </w:r>
    </w:p>
    <w:p w14:paraId="37EF7D0C" w14:textId="77777777" w:rsidR="00B85A17" w:rsidRDefault="00B85A17" w:rsidP="00530756">
      <w:pPr>
        <w:widowControl w:val="0"/>
        <w:jc w:val="both"/>
        <w:rPr>
          <w:b/>
        </w:rPr>
      </w:pPr>
    </w:p>
    <w:p w14:paraId="799D16B0" w14:textId="77777777" w:rsidR="00B85A17" w:rsidRDefault="008B0D1D" w:rsidP="00530756">
      <w:pPr>
        <w:widowControl w:val="0"/>
        <w:jc w:val="both"/>
        <w:rPr>
          <w:b/>
        </w:rPr>
      </w:pPr>
      <w:r>
        <w:rPr>
          <w:b/>
        </w:rPr>
        <w:t>I.35</w:t>
      </w:r>
      <w:r>
        <w:rPr>
          <w:b/>
        </w:rPr>
        <w:tab/>
      </w:r>
      <w:r>
        <w:rPr>
          <w:b/>
          <w:u w:val="single"/>
        </w:rPr>
        <w:t>GOVERNING LAW</w:t>
      </w:r>
    </w:p>
    <w:p w14:paraId="1A7C5C45" w14:textId="77777777" w:rsidR="00B85A17" w:rsidRDefault="00B85A17" w:rsidP="00530756">
      <w:pPr>
        <w:widowControl w:val="0"/>
        <w:jc w:val="both"/>
      </w:pPr>
    </w:p>
    <w:p w14:paraId="2FEC8022" w14:textId="77777777" w:rsidR="00B85A17" w:rsidRDefault="008B0D1D" w:rsidP="00530756">
      <w:pPr>
        <w:widowControl w:val="0"/>
        <w:ind w:left="720"/>
        <w:jc w:val="both"/>
      </w:pPr>
      <w:r>
        <w:t xml:space="preserve">This contract shall be governed by, and construed in accordance with, the laws of the District of Columbia, including, but not limited to, the </w:t>
      </w:r>
      <w:r>
        <w:rPr>
          <w:color w:val="181918"/>
        </w:rPr>
        <w:t xml:space="preserve">District of </w:t>
      </w:r>
      <w:r>
        <w:rPr>
          <w:color w:val="2A2A2A"/>
        </w:rPr>
        <w:t xml:space="preserve">Columbia </w:t>
      </w:r>
      <w:r>
        <w:rPr>
          <w:color w:val="181918"/>
        </w:rPr>
        <w:t xml:space="preserve">Procurement Practices Reform Act of 2010, (D.C. Law 18-371; D.C. Official </w:t>
      </w:r>
      <w:r>
        <w:rPr>
          <w:color w:val="2A2A2A"/>
        </w:rPr>
        <w:t xml:space="preserve">Code §§ 2-351.01, </w:t>
      </w:r>
      <w:r>
        <w:rPr>
          <w:color w:val="181918"/>
        </w:rPr>
        <w:t xml:space="preserve">et </w:t>
      </w:r>
      <w:r>
        <w:rPr>
          <w:color w:val="2A2A2A"/>
        </w:rPr>
        <w:t xml:space="preserve">seq. </w:t>
      </w:r>
      <w:r>
        <w:t xml:space="preserve"> and </w:t>
      </w:r>
      <w:r>
        <w:rPr>
          <w:smallCaps/>
        </w:rPr>
        <w:t>D.C. Mun. Regs</w:t>
      </w:r>
      <w:r>
        <w:t>. tit. 27.</w:t>
      </w:r>
    </w:p>
    <w:p w14:paraId="1EFC739E" w14:textId="77777777" w:rsidR="00B85A17" w:rsidRDefault="00B85A17" w:rsidP="00530756">
      <w:pPr>
        <w:ind w:left="720"/>
        <w:jc w:val="both"/>
      </w:pPr>
    </w:p>
    <w:p w14:paraId="55EC3104" w14:textId="77777777" w:rsidR="00B85A17" w:rsidRDefault="008B0D1D" w:rsidP="00530756">
      <w:pPr>
        <w:pStyle w:val="List2"/>
        <w:tabs>
          <w:tab w:val="clear" w:pos="1368"/>
          <w:tab w:val="left" w:pos="1440"/>
        </w:tabs>
        <w:jc w:val="both"/>
        <w:rPr>
          <w:rStyle w:val="a0"/>
          <w:szCs w:val="24"/>
        </w:rPr>
      </w:pPr>
      <w:r>
        <w:rPr>
          <w:rStyle w:val="a0"/>
          <w:b/>
          <w:szCs w:val="24"/>
        </w:rPr>
        <w:t>I.36</w:t>
      </w:r>
      <w:r>
        <w:rPr>
          <w:rStyle w:val="a0"/>
          <w:szCs w:val="24"/>
        </w:rPr>
        <w:tab/>
      </w:r>
      <w:r>
        <w:rPr>
          <w:rStyle w:val="a0"/>
          <w:b/>
          <w:szCs w:val="24"/>
          <w:u w:val="single"/>
        </w:rPr>
        <w:t>ORDER OF PRECEDENCE</w:t>
      </w:r>
    </w:p>
    <w:p w14:paraId="61213E44" w14:textId="77777777" w:rsidR="00B85A17" w:rsidRDefault="00B85A17" w:rsidP="00530756">
      <w:pPr>
        <w:ind w:left="1080"/>
        <w:jc w:val="both"/>
      </w:pPr>
    </w:p>
    <w:p w14:paraId="535EB269" w14:textId="77777777" w:rsidR="00B85A17" w:rsidRDefault="008B0D1D" w:rsidP="00530756">
      <w:pPr>
        <w:tabs>
          <w:tab w:val="left" w:pos="720"/>
        </w:tabs>
        <w:ind w:left="720"/>
        <w:jc w:val="both"/>
      </w:pPr>
      <w:r>
        <w:t>A conflict in language shall be resolved by giving precedence to the document in the highest order of priority that contains language addressing the issue in question. The following documents are incorporated into the contract by reference and made a part of the contract in the following order of precedence:</w:t>
      </w:r>
    </w:p>
    <w:p w14:paraId="72EF3BB6" w14:textId="77777777" w:rsidR="00B85A17" w:rsidRDefault="00B85A17">
      <w:pPr>
        <w:tabs>
          <w:tab w:val="left" w:pos="720"/>
        </w:tabs>
        <w:ind w:left="720"/>
      </w:pPr>
    </w:p>
    <w:p w14:paraId="5ED29F97" w14:textId="77777777" w:rsidR="00B85A17" w:rsidRDefault="008B0D1D">
      <w:pPr>
        <w:tabs>
          <w:tab w:val="left" w:pos="720"/>
        </w:tabs>
        <w:ind w:left="720"/>
      </w:pPr>
      <w:r>
        <w:t>(1) Task Order (herein referenced as “Contract”)</w:t>
      </w:r>
    </w:p>
    <w:p w14:paraId="5141420A" w14:textId="77777777" w:rsidR="00B85A17" w:rsidRDefault="008B0D1D">
      <w:pPr>
        <w:tabs>
          <w:tab w:val="left" w:pos="720"/>
        </w:tabs>
        <w:ind w:left="720"/>
      </w:pPr>
      <w:r>
        <w:t>(2) Contract Attachments</w:t>
      </w:r>
    </w:p>
    <w:p w14:paraId="4A5C654A" w14:textId="033BA358" w:rsidR="00B85A17" w:rsidRDefault="008E0A1C" w:rsidP="008E0A1C">
      <w:pPr>
        <w:tabs>
          <w:tab w:val="left" w:pos="720"/>
        </w:tabs>
      </w:pPr>
      <w:r>
        <w:tab/>
      </w:r>
      <w:r w:rsidR="008B0D1D">
        <w:t>(</w:t>
      </w:r>
      <w:r w:rsidRPr="008E0A1C">
        <w:t>3</w:t>
      </w:r>
      <w:r w:rsidR="008B0D1D">
        <w:t xml:space="preserve">) Contractor’s DC Supply Schedule </w:t>
      </w:r>
      <w:r w:rsidR="00BC3202">
        <w:t xml:space="preserve">(DCSS) </w:t>
      </w:r>
      <w:r w:rsidR="008B0D1D">
        <w:t xml:space="preserve">Contract </w:t>
      </w:r>
      <w:r w:rsidR="00BC3202">
        <w:t>#</w:t>
      </w:r>
      <w:r w:rsidR="00D6141C" w:rsidRPr="00D6141C">
        <w:t>CW</w:t>
      </w:r>
      <w:r w:rsidR="00A40274">
        <w:t xml:space="preserve">112165 </w:t>
      </w:r>
    </w:p>
    <w:p w14:paraId="7A67F158" w14:textId="77777777" w:rsidR="006501EF" w:rsidRDefault="006501EF" w:rsidP="008E0A1C">
      <w:pPr>
        <w:tabs>
          <w:tab w:val="left" w:pos="720"/>
        </w:tabs>
      </w:pPr>
    </w:p>
    <w:p w14:paraId="11D72CCF" w14:textId="2B8382F7" w:rsidR="006501EF" w:rsidRPr="002353DD" w:rsidRDefault="006501EF" w:rsidP="006501EF">
      <w:pPr>
        <w:jc w:val="center"/>
        <w:rPr>
          <w:i/>
          <w:iCs/>
        </w:rPr>
      </w:pPr>
      <w:r w:rsidRPr="009217B0">
        <w:rPr>
          <w:i/>
          <w:iCs/>
        </w:rPr>
        <w:t>[</w:t>
      </w:r>
      <w:r w:rsidRPr="002353DD">
        <w:rPr>
          <w:i/>
          <w:iCs/>
        </w:rPr>
        <w:t xml:space="preserve">End of Section </w:t>
      </w:r>
      <w:r>
        <w:rPr>
          <w:i/>
          <w:iCs/>
        </w:rPr>
        <w:t>I</w:t>
      </w:r>
      <w:r w:rsidRPr="002353DD">
        <w:rPr>
          <w:i/>
          <w:iCs/>
        </w:rPr>
        <w:t>]</w:t>
      </w:r>
    </w:p>
    <w:p w14:paraId="7D4BC92F" w14:textId="77777777" w:rsidR="006501EF" w:rsidRDefault="006501EF" w:rsidP="008E0A1C">
      <w:pPr>
        <w:tabs>
          <w:tab w:val="left" w:pos="720"/>
        </w:tabs>
      </w:pPr>
    </w:p>
    <w:p w14:paraId="55A6ABD6" w14:textId="77777777" w:rsidR="00B85A17" w:rsidRDefault="00B85A17">
      <w:pPr>
        <w:tabs>
          <w:tab w:val="left" w:pos="720"/>
        </w:tabs>
        <w:ind w:left="720"/>
      </w:pPr>
    </w:p>
    <w:p w14:paraId="5679DC4F" w14:textId="77777777" w:rsidR="00B85A17" w:rsidRDefault="00B85A17">
      <w:pPr>
        <w:ind w:left="720" w:hanging="720"/>
        <w:rPr>
          <w:kern w:val="2"/>
        </w:rPr>
      </w:pPr>
    </w:p>
    <w:p w14:paraId="1D8CD4BB" w14:textId="77777777" w:rsidR="00812C1B" w:rsidRDefault="00812C1B">
      <w:pPr>
        <w:ind w:left="720" w:hanging="720"/>
        <w:rPr>
          <w:kern w:val="2"/>
        </w:rPr>
      </w:pPr>
    </w:p>
    <w:p w14:paraId="5EC17C4E" w14:textId="77777777" w:rsidR="00812C1B" w:rsidRDefault="00812C1B">
      <w:pPr>
        <w:ind w:left="720" w:hanging="720"/>
        <w:rPr>
          <w:kern w:val="2"/>
        </w:rPr>
      </w:pPr>
    </w:p>
    <w:p w14:paraId="59BF3037" w14:textId="77777777" w:rsidR="00812C1B" w:rsidRDefault="00812C1B">
      <w:pPr>
        <w:ind w:left="720" w:hanging="720"/>
        <w:rPr>
          <w:kern w:val="2"/>
        </w:rPr>
      </w:pPr>
    </w:p>
    <w:p w14:paraId="057AFF09" w14:textId="77777777" w:rsidR="00812C1B" w:rsidRDefault="00812C1B">
      <w:pPr>
        <w:ind w:left="720" w:hanging="720"/>
        <w:rPr>
          <w:kern w:val="2"/>
        </w:rPr>
      </w:pPr>
    </w:p>
    <w:p w14:paraId="4F3FF953" w14:textId="77777777" w:rsidR="00352451" w:rsidRDefault="00352451">
      <w:pPr>
        <w:ind w:left="720" w:hanging="720"/>
        <w:rPr>
          <w:kern w:val="2"/>
        </w:rPr>
      </w:pPr>
    </w:p>
    <w:p w14:paraId="1D1A3C74" w14:textId="77777777" w:rsidR="007B6C2E" w:rsidRDefault="007B6C2E" w:rsidP="00812C1B">
      <w:pPr>
        <w:ind w:left="720" w:hanging="720"/>
        <w:jc w:val="center"/>
        <w:rPr>
          <w:b/>
          <w:kern w:val="2"/>
        </w:rPr>
      </w:pPr>
    </w:p>
    <w:p w14:paraId="096E71F6" w14:textId="4693546A" w:rsidR="00812C1B" w:rsidRPr="00812C1B" w:rsidRDefault="00812C1B" w:rsidP="00812C1B">
      <w:pPr>
        <w:ind w:left="720" w:hanging="720"/>
        <w:jc w:val="center"/>
        <w:rPr>
          <w:b/>
          <w:kern w:val="2"/>
        </w:rPr>
      </w:pPr>
      <w:r w:rsidRPr="00812C1B">
        <w:rPr>
          <w:b/>
          <w:kern w:val="2"/>
        </w:rPr>
        <w:t>SECTION J</w:t>
      </w:r>
    </w:p>
    <w:p w14:paraId="6D16B24C" w14:textId="77777777" w:rsidR="00812C1B" w:rsidRPr="00812C1B" w:rsidRDefault="00812C1B" w:rsidP="00812C1B">
      <w:pPr>
        <w:ind w:left="720" w:hanging="720"/>
        <w:rPr>
          <w:b/>
          <w:kern w:val="2"/>
        </w:rPr>
      </w:pPr>
    </w:p>
    <w:p w14:paraId="1AC2F5D6" w14:textId="77777777" w:rsidR="00812C1B" w:rsidRPr="00812C1B" w:rsidRDefault="00812C1B" w:rsidP="00812C1B">
      <w:pPr>
        <w:ind w:left="720" w:hanging="720"/>
        <w:jc w:val="center"/>
        <w:rPr>
          <w:b/>
          <w:kern w:val="2"/>
        </w:rPr>
      </w:pPr>
      <w:r w:rsidRPr="00812C1B">
        <w:rPr>
          <w:b/>
          <w:kern w:val="2"/>
        </w:rPr>
        <w:t>ATTACHMENTS</w:t>
      </w:r>
    </w:p>
    <w:p w14:paraId="445DDFB2" w14:textId="77777777" w:rsidR="00812C1B" w:rsidRPr="00812C1B" w:rsidRDefault="00812C1B" w:rsidP="00812C1B">
      <w:pPr>
        <w:ind w:left="720" w:hanging="720"/>
        <w:rPr>
          <w:b/>
          <w:kern w:val="2"/>
        </w:rPr>
      </w:pPr>
    </w:p>
    <w:p w14:paraId="605B780B" w14:textId="6CE7779E" w:rsidR="00812C1B" w:rsidRPr="00812C1B" w:rsidRDefault="00812C1B" w:rsidP="00812C1B">
      <w:pPr>
        <w:ind w:left="720" w:hanging="720"/>
        <w:rPr>
          <w:kern w:val="2"/>
        </w:rPr>
      </w:pPr>
      <w:r w:rsidRPr="00812C1B">
        <w:rPr>
          <w:kern w:val="2"/>
        </w:rPr>
        <w:t>The following Attachment</w:t>
      </w:r>
      <w:r w:rsidR="007B24D7">
        <w:rPr>
          <w:kern w:val="2"/>
        </w:rPr>
        <w:t xml:space="preserve"> is</w:t>
      </w:r>
      <w:r w:rsidRPr="00812C1B">
        <w:rPr>
          <w:kern w:val="2"/>
        </w:rPr>
        <w:t xml:space="preserve"> hereby incorporated:</w:t>
      </w:r>
    </w:p>
    <w:p w14:paraId="301929AB" w14:textId="77777777" w:rsidR="00812C1B" w:rsidRPr="00812C1B" w:rsidRDefault="00812C1B" w:rsidP="00812C1B">
      <w:pPr>
        <w:ind w:left="720" w:hanging="720"/>
        <w:rPr>
          <w:kern w:val="2"/>
        </w:rPr>
      </w:pPr>
    </w:p>
    <w:p w14:paraId="50605FA2" w14:textId="77777777" w:rsidR="00812C1B" w:rsidRDefault="00812C1B" w:rsidP="00812C1B">
      <w:pPr>
        <w:ind w:left="720" w:hanging="720"/>
        <w:rPr>
          <w:kern w:val="2"/>
        </w:rPr>
      </w:pPr>
      <w:r w:rsidRPr="00812C1B">
        <w:rPr>
          <w:kern w:val="2"/>
        </w:rPr>
        <w:t>J.1</w:t>
      </w:r>
      <w:r w:rsidRPr="00812C1B">
        <w:rPr>
          <w:kern w:val="2"/>
        </w:rPr>
        <w:tab/>
        <w:t>Doing Business with Integrity</w:t>
      </w:r>
    </w:p>
    <w:p w14:paraId="3179CA12" w14:textId="77777777" w:rsidR="00223CB9" w:rsidRDefault="00223CB9" w:rsidP="00812C1B">
      <w:pPr>
        <w:ind w:left="720" w:hanging="720"/>
        <w:rPr>
          <w:kern w:val="2"/>
        </w:rPr>
      </w:pPr>
    </w:p>
    <w:p w14:paraId="34CF8D7E" w14:textId="3662B161" w:rsidR="00223CB9" w:rsidRPr="00812C1B" w:rsidRDefault="00223CB9" w:rsidP="00812C1B">
      <w:pPr>
        <w:ind w:left="720" w:hanging="720"/>
        <w:rPr>
          <w:kern w:val="2"/>
        </w:rPr>
      </w:pPr>
      <w:r>
        <w:rPr>
          <w:kern w:val="2"/>
        </w:rPr>
        <w:t>J.2</w:t>
      </w:r>
      <w:r>
        <w:rPr>
          <w:kern w:val="2"/>
        </w:rPr>
        <w:tab/>
        <w:t>DCSS Contract CW</w:t>
      </w:r>
      <w:r w:rsidR="00A40274">
        <w:rPr>
          <w:kern w:val="2"/>
        </w:rPr>
        <w:t>112165</w:t>
      </w:r>
    </w:p>
    <w:p w14:paraId="1C41B3E1" w14:textId="77777777" w:rsidR="00812C1B" w:rsidRPr="00812C1B" w:rsidRDefault="00812C1B" w:rsidP="00812C1B">
      <w:pPr>
        <w:ind w:left="720" w:hanging="720"/>
        <w:rPr>
          <w:kern w:val="2"/>
        </w:rPr>
      </w:pPr>
    </w:p>
    <w:p w14:paraId="3D63B791" w14:textId="6FE37118" w:rsidR="006501EF" w:rsidRPr="002353DD" w:rsidRDefault="006501EF" w:rsidP="006501EF">
      <w:pPr>
        <w:jc w:val="center"/>
        <w:rPr>
          <w:i/>
          <w:iCs/>
        </w:rPr>
      </w:pPr>
      <w:r w:rsidRPr="009217B0">
        <w:rPr>
          <w:i/>
          <w:iCs/>
        </w:rPr>
        <w:t>[</w:t>
      </w:r>
      <w:r w:rsidRPr="002353DD">
        <w:rPr>
          <w:i/>
          <w:iCs/>
        </w:rPr>
        <w:t xml:space="preserve">End of Section </w:t>
      </w:r>
      <w:r>
        <w:rPr>
          <w:i/>
          <w:iCs/>
        </w:rPr>
        <w:t>J</w:t>
      </w:r>
      <w:r w:rsidRPr="002353DD">
        <w:rPr>
          <w:i/>
          <w:iCs/>
        </w:rPr>
        <w:t>]</w:t>
      </w:r>
    </w:p>
    <w:p w14:paraId="373FA61A" w14:textId="7CEA2391" w:rsidR="00D13B4E" w:rsidRDefault="00D13B4E">
      <w:pPr>
        <w:rPr>
          <w:kern w:val="2"/>
        </w:rPr>
      </w:pPr>
      <w:r>
        <w:rPr>
          <w:kern w:val="2"/>
        </w:rPr>
        <w:br w:type="page"/>
      </w:r>
    </w:p>
    <w:p w14:paraId="3D6370FB" w14:textId="77777777" w:rsidR="00812C1B" w:rsidRDefault="00812C1B" w:rsidP="00AA0EA2">
      <w:pPr>
        <w:rPr>
          <w:kern w:val="2"/>
        </w:rPr>
      </w:pPr>
    </w:p>
    <w:p w14:paraId="70623845" w14:textId="77777777" w:rsidR="00D13B4E" w:rsidRDefault="00D13B4E" w:rsidP="00D13B4E">
      <w:pPr>
        <w:pStyle w:val="BodyText"/>
        <w:tabs>
          <w:tab w:val="left" w:pos="720"/>
        </w:tabs>
        <w:spacing w:after="0"/>
        <w:jc w:val="center"/>
        <w:rPr>
          <w:b/>
        </w:rPr>
      </w:pPr>
      <w:r>
        <w:rPr>
          <w:b/>
        </w:rPr>
        <w:t>SECTION K</w:t>
      </w:r>
    </w:p>
    <w:p w14:paraId="031598F2" w14:textId="77777777" w:rsidR="00D13B4E" w:rsidRDefault="00D13B4E" w:rsidP="00D13B4E">
      <w:pPr>
        <w:pStyle w:val="BodyText"/>
        <w:tabs>
          <w:tab w:val="left" w:pos="720"/>
        </w:tabs>
        <w:spacing w:after="0"/>
        <w:jc w:val="center"/>
        <w:rPr>
          <w:b/>
        </w:rPr>
      </w:pPr>
    </w:p>
    <w:p w14:paraId="6E99225A" w14:textId="77777777" w:rsidR="00D13B4E" w:rsidRDefault="00D13B4E" w:rsidP="00D13B4E">
      <w:pPr>
        <w:pStyle w:val="BodyText"/>
        <w:tabs>
          <w:tab w:val="left" w:pos="720"/>
        </w:tabs>
        <w:spacing w:after="0"/>
        <w:jc w:val="center"/>
        <w:rPr>
          <w:b/>
        </w:rPr>
      </w:pPr>
      <w:r>
        <w:rPr>
          <w:b/>
        </w:rPr>
        <w:t>REPRESENTATIONS, CERTIFICATIONS AND OTHER STATEMENTS OF OFFERORS</w:t>
      </w:r>
    </w:p>
    <w:p w14:paraId="03C7B782" w14:textId="77777777" w:rsidR="00D13B4E" w:rsidRDefault="00D13B4E" w:rsidP="00D13B4E">
      <w:pPr>
        <w:rPr>
          <w:b/>
          <w:bCs/>
        </w:rPr>
      </w:pPr>
    </w:p>
    <w:p w14:paraId="1FD7B47F" w14:textId="77777777" w:rsidR="00D13B4E" w:rsidRDefault="00D13B4E" w:rsidP="00D13B4E"/>
    <w:p w14:paraId="31341D71" w14:textId="77777777" w:rsidR="00D13B4E" w:rsidRDefault="00D13B4E" w:rsidP="00D13B4E">
      <w:r>
        <w:rPr>
          <w:b/>
          <w:bCs/>
        </w:rPr>
        <w:t>K.1</w:t>
      </w:r>
      <w:r>
        <w:rPr>
          <w:b/>
          <w:bCs/>
        </w:rPr>
        <w:tab/>
      </w:r>
      <w:r>
        <w:rPr>
          <w:b/>
          <w:bCs/>
          <w:caps/>
          <w:u w:val="single"/>
        </w:rPr>
        <w:t>Authorized Officers</w:t>
      </w:r>
    </w:p>
    <w:p w14:paraId="375A3F75" w14:textId="77777777" w:rsidR="00D13B4E" w:rsidRDefault="00D13B4E" w:rsidP="00D13B4E"/>
    <w:p w14:paraId="1C414951" w14:textId="77777777" w:rsidR="00D13B4E" w:rsidRDefault="00D13B4E" w:rsidP="00D13B4E">
      <w:pPr>
        <w:ind w:left="720"/>
      </w:pPr>
      <w:r>
        <w:t>The Contractor shall list the names of persons authorized to negotiate on the Contractor’s behalf in connection with this solicitation (list names, titles, and telephone numbers of the authorized negotiators):</w:t>
      </w:r>
    </w:p>
    <w:p w14:paraId="0FA66BCA" w14:textId="77777777" w:rsidR="00D13B4E" w:rsidRDefault="00D13B4E" w:rsidP="00D13B4E">
      <w:pPr>
        <w:ind w:left="720"/>
      </w:pPr>
      <w:r>
        <w:t>____________________________________________________________________</w:t>
      </w:r>
    </w:p>
    <w:p w14:paraId="7E81E32B" w14:textId="77777777" w:rsidR="00D13B4E" w:rsidRDefault="00D13B4E" w:rsidP="00D13B4E">
      <w:pPr>
        <w:ind w:left="720"/>
      </w:pPr>
      <w:r>
        <w:t>____________________________________________________________________</w:t>
      </w:r>
    </w:p>
    <w:p w14:paraId="57F4F110" w14:textId="77777777" w:rsidR="00D13B4E" w:rsidRDefault="00D13B4E" w:rsidP="00D13B4E">
      <w:pPr>
        <w:ind w:left="720"/>
      </w:pPr>
      <w:r>
        <w:t>____________________________________________________________________</w:t>
      </w:r>
    </w:p>
    <w:p w14:paraId="6AD0EA2C" w14:textId="77777777" w:rsidR="00D13B4E" w:rsidRDefault="00D13B4E" w:rsidP="00D13B4E"/>
    <w:p w14:paraId="6BB48162" w14:textId="77777777" w:rsidR="00D13B4E" w:rsidRDefault="00D13B4E" w:rsidP="00D13B4E">
      <w:pPr>
        <w:widowControl w:val="0"/>
        <w:ind w:right="90"/>
        <w:rPr>
          <w:b/>
          <w:u w:val="single"/>
        </w:rPr>
      </w:pPr>
      <w:r>
        <w:rPr>
          <w:b/>
        </w:rPr>
        <w:t>K.2</w:t>
      </w:r>
      <w:r>
        <w:rPr>
          <w:b/>
        </w:rPr>
        <w:tab/>
      </w:r>
      <w:r>
        <w:rPr>
          <w:b/>
          <w:u w:val="single"/>
        </w:rPr>
        <w:t>PENDING LEGAL CLAIMS AGAINST THE DISTRICT</w:t>
      </w:r>
    </w:p>
    <w:p w14:paraId="06D47FEC" w14:textId="77777777" w:rsidR="00D13B4E" w:rsidRDefault="00D13B4E" w:rsidP="00D13B4E">
      <w:pPr>
        <w:widowControl w:val="0"/>
        <w:ind w:right="90"/>
      </w:pPr>
    </w:p>
    <w:p w14:paraId="213C22D4" w14:textId="77777777" w:rsidR="00D13B4E" w:rsidRDefault="00D13B4E" w:rsidP="00D13B4E">
      <w:pPr>
        <w:ind w:left="720"/>
      </w:pPr>
      <w:r>
        <w:t>The Offeror must disclose any pending legal claims against the District.  Pending legal claims includes, but is not limited to, Federal and District court litigation, administrative actions such as contract appeals or protests, claims for money damages from the District, and any other type of action (court or administrative) against the District.  Offerors with pending legal claims against the District are not automatically precluded from contract award.  If Offerors does not have any pending legal claims against the District, please indicate this below.</w:t>
      </w:r>
    </w:p>
    <w:p w14:paraId="1B10EB4C" w14:textId="77777777" w:rsidR="00D13B4E" w:rsidRDefault="00D13B4E" w:rsidP="00D13B4E">
      <w:pPr>
        <w:widowControl w:val="0"/>
        <w:ind w:left="720" w:right="90"/>
      </w:pPr>
    </w:p>
    <w:p w14:paraId="731F72A3" w14:textId="77777777" w:rsidR="00D13B4E" w:rsidRDefault="00D13B4E" w:rsidP="00D13B4E">
      <w:pPr>
        <w:ind w:left="720"/>
      </w:pPr>
      <w:r>
        <w:t>____________________________________________________________________</w:t>
      </w:r>
    </w:p>
    <w:p w14:paraId="187DC19E" w14:textId="77777777" w:rsidR="00D13B4E" w:rsidRDefault="00D13B4E" w:rsidP="00D13B4E">
      <w:pPr>
        <w:ind w:left="720"/>
      </w:pPr>
      <w:r>
        <w:t>____________________________________________________________________</w:t>
      </w:r>
    </w:p>
    <w:p w14:paraId="2B797B2E" w14:textId="77777777" w:rsidR="00D13B4E" w:rsidRDefault="00D13B4E" w:rsidP="00D13B4E">
      <w:pPr>
        <w:ind w:left="720"/>
      </w:pPr>
      <w:r>
        <w:t>____________________________________________________________________</w:t>
      </w:r>
    </w:p>
    <w:p w14:paraId="6E7750B3" w14:textId="77777777" w:rsidR="00D13B4E" w:rsidRDefault="00D13B4E" w:rsidP="00D13B4E">
      <w:pPr>
        <w:widowControl w:val="0"/>
        <w:ind w:left="720" w:right="90"/>
      </w:pPr>
    </w:p>
    <w:p w14:paraId="725FDDAF" w14:textId="77777777" w:rsidR="00D13B4E" w:rsidRDefault="00D13B4E" w:rsidP="00D13B4E">
      <w:pPr>
        <w:widowControl w:val="0"/>
        <w:ind w:left="720" w:right="90"/>
      </w:pPr>
      <w:r>
        <w:t xml:space="preserve">The Contractor hereby certifies that the information provided above is true, correct and complete.  </w:t>
      </w:r>
    </w:p>
    <w:p w14:paraId="62C869C0" w14:textId="77777777" w:rsidR="00D13B4E" w:rsidRDefault="00D13B4E" w:rsidP="00D13B4E">
      <w:pPr>
        <w:widowControl w:val="0"/>
        <w:ind w:left="720" w:right="90"/>
      </w:pPr>
    </w:p>
    <w:p w14:paraId="3D8DC93C" w14:textId="77777777" w:rsidR="00D13B4E" w:rsidRDefault="00D13B4E" w:rsidP="00D13B4E">
      <w:pPr>
        <w:ind w:left="720" w:right="90"/>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p>
    <w:p w14:paraId="036DDE83" w14:textId="77777777" w:rsidR="00D13B4E" w:rsidRDefault="00D13B4E" w:rsidP="00D13B4E">
      <w:pPr>
        <w:ind w:left="720" w:right="90"/>
      </w:pPr>
      <w:r>
        <w:t>Signature</w:t>
      </w:r>
      <w:r>
        <w:tab/>
      </w:r>
      <w:r>
        <w:tab/>
      </w:r>
      <w:r>
        <w:tab/>
      </w:r>
      <w:r>
        <w:tab/>
        <w:t>Date</w:t>
      </w:r>
      <w:r>
        <w:tab/>
      </w:r>
      <w:r>
        <w:tab/>
        <w:t>Title</w:t>
      </w:r>
    </w:p>
    <w:p w14:paraId="28FE07A8" w14:textId="77777777" w:rsidR="00D13B4E" w:rsidRDefault="00D13B4E" w:rsidP="00D13B4E">
      <w:pPr>
        <w:ind w:right="90"/>
      </w:pPr>
    </w:p>
    <w:p w14:paraId="3478771F" w14:textId="77777777" w:rsidR="00D13B4E" w:rsidRDefault="00D13B4E" w:rsidP="00D13B4E">
      <w:pPr>
        <w:ind w:right="90"/>
        <w:rPr>
          <w:b/>
          <w:u w:val="single"/>
        </w:rPr>
      </w:pPr>
      <w:r>
        <w:rPr>
          <w:b/>
        </w:rPr>
        <w:t>K.3</w:t>
      </w:r>
      <w:r>
        <w:rPr>
          <w:b/>
        </w:rPr>
        <w:tab/>
      </w:r>
      <w:r>
        <w:rPr>
          <w:b/>
          <w:u w:val="single"/>
        </w:rPr>
        <w:t>TERMS AND CONDITIONS CERTIFICATION</w:t>
      </w:r>
    </w:p>
    <w:p w14:paraId="0C7EB7DB" w14:textId="77777777" w:rsidR="00D13B4E" w:rsidRDefault="00D13B4E" w:rsidP="00D13B4E">
      <w:pPr>
        <w:ind w:right="90"/>
      </w:pPr>
    </w:p>
    <w:p w14:paraId="74600CFE" w14:textId="77777777" w:rsidR="00D13B4E" w:rsidRDefault="00D13B4E" w:rsidP="00D13B4E">
      <w:pPr>
        <w:ind w:left="720" w:right="90"/>
      </w:pPr>
      <w:r>
        <w:t xml:space="preserve">The Contractor hereby certifies that it has read, understands, acknowledges and agrees to comply with the terms and conditions as set forth in this solicitation/contract/resultant contract, </w:t>
      </w:r>
      <w:r>
        <w:rPr>
          <w:b/>
          <w:i/>
        </w:rPr>
        <w:t>without exception</w:t>
      </w:r>
      <w:r>
        <w:t>.</w:t>
      </w:r>
    </w:p>
    <w:p w14:paraId="23DF7492" w14:textId="77777777" w:rsidR="00D13B4E" w:rsidRDefault="00D13B4E" w:rsidP="00D13B4E">
      <w:pPr>
        <w:ind w:right="90"/>
      </w:pPr>
    </w:p>
    <w:p w14:paraId="4E87C819" w14:textId="77777777" w:rsidR="00D13B4E" w:rsidRDefault="00D13B4E" w:rsidP="00D13B4E">
      <w:pPr>
        <w:ind w:right="90"/>
      </w:pPr>
    </w:p>
    <w:p w14:paraId="4A1456BA" w14:textId="77777777" w:rsidR="00D13B4E" w:rsidRDefault="00D13B4E" w:rsidP="00D13B4E">
      <w:pPr>
        <w:ind w:left="720" w:right="90"/>
        <w:rPr>
          <w:u w:val="single"/>
        </w:rPr>
      </w:pPr>
      <w:r>
        <w:rPr>
          <w:u w:val="single"/>
        </w:rPr>
        <w:tab/>
      </w:r>
      <w:r>
        <w:rPr>
          <w:u w:val="single"/>
        </w:rPr>
        <w:tab/>
      </w:r>
      <w:r>
        <w:rPr>
          <w:u w:val="single"/>
        </w:rPr>
        <w:tab/>
      </w:r>
      <w:r>
        <w:rPr>
          <w:u w:val="single"/>
        </w:rPr>
        <w:tab/>
      </w:r>
      <w:r>
        <w:rPr>
          <w:u w:val="single"/>
        </w:rPr>
        <w:tab/>
      </w:r>
      <w:r>
        <w:rPr>
          <w:u w:val="single"/>
        </w:rPr>
        <w:tab/>
      </w:r>
      <w:r>
        <w:tab/>
      </w:r>
      <w:r>
        <w:rPr>
          <w:u w:val="single"/>
        </w:rPr>
        <w:tab/>
      </w:r>
      <w:r>
        <w:rPr>
          <w:u w:val="single"/>
        </w:rPr>
        <w:tab/>
      </w:r>
      <w:r>
        <w:rPr>
          <w:u w:val="single"/>
        </w:rPr>
        <w:tab/>
      </w:r>
      <w:r>
        <w:rPr>
          <w:u w:val="single"/>
        </w:rPr>
        <w:tab/>
      </w:r>
    </w:p>
    <w:p w14:paraId="5A62B713" w14:textId="426714CC" w:rsidR="00366769" w:rsidRDefault="00D13B4E" w:rsidP="002C0656">
      <w:pPr>
        <w:ind w:firstLine="720"/>
      </w:pPr>
      <w:r>
        <w:t>Signature</w:t>
      </w:r>
      <w:r>
        <w:tab/>
      </w:r>
      <w:r>
        <w:tab/>
      </w:r>
      <w:r>
        <w:tab/>
      </w:r>
      <w:r>
        <w:tab/>
        <w:t>Date</w:t>
      </w:r>
      <w:r>
        <w:tab/>
      </w:r>
      <w:r>
        <w:tab/>
        <w:t>Title</w:t>
      </w:r>
      <w:bookmarkEnd w:id="1"/>
    </w:p>
    <w:p w14:paraId="75A65012" w14:textId="77777777" w:rsidR="006501EF" w:rsidRDefault="006501EF" w:rsidP="002C0656">
      <w:pPr>
        <w:ind w:firstLine="720"/>
      </w:pPr>
    </w:p>
    <w:p w14:paraId="0CC3275F" w14:textId="23975A4E" w:rsidR="006501EF" w:rsidRPr="002353DD" w:rsidRDefault="006501EF" w:rsidP="006501EF">
      <w:pPr>
        <w:jc w:val="center"/>
        <w:rPr>
          <w:i/>
          <w:iCs/>
        </w:rPr>
      </w:pPr>
      <w:r w:rsidRPr="009217B0">
        <w:rPr>
          <w:i/>
          <w:iCs/>
        </w:rPr>
        <w:t>[</w:t>
      </w:r>
      <w:r w:rsidRPr="002353DD">
        <w:rPr>
          <w:i/>
          <w:iCs/>
        </w:rPr>
        <w:t xml:space="preserve">End of Section </w:t>
      </w:r>
      <w:r>
        <w:rPr>
          <w:i/>
          <w:iCs/>
        </w:rPr>
        <w:t>K</w:t>
      </w:r>
      <w:r w:rsidRPr="002353DD">
        <w:rPr>
          <w:i/>
          <w:iCs/>
        </w:rPr>
        <w:t>]</w:t>
      </w:r>
    </w:p>
    <w:p w14:paraId="02623620" w14:textId="77777777" w:rsidR="006501EF" w:rsidRDefault="006501EF" w:rsidP="002C0656">
      <w:pPr>
        <w:ind w:firstLine="720"/>
        <w:rPr>
          <w:color w:val="000000" w:themeColor="text1"/>
        </w:rPr>
      </w:pPr>
    </w:p>
    <w:sectPr w:rsidR="006501EF">
      <w:pgSz w:w="12240" w:h="15840"/>
      <w:pgMar w:top="1152" w:right="1152" w:bottom="1152" w:left="1152" w:header="720" w:footer="3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3DD4C" w14:textId="77777777" w:rsidR="00743ED3" w:rsidRDefault="00743ED3">
      <w:r>
        <w:separator/>
      </w:r>
    </w:p>
  </w:endnote>
  <w:endnote w:type="continuationSeparator" w:id="0">
    <w:p w14:paraId="15F6061D" w14:textId="77777777" w:rsidR="00743ED3" w:rsidRDefault="00743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377175"/>
      <w:docPartObj>
        <w:docPartGallery w:val="Page Numbers (Bottom of Page)"/>
        <w:docPartUnique/>
      </w:docPartObj>
    </w:sdtPr>
    <w:sdtEndPr/>
    <w:sdtContent>
      <w:sdt>
        <w:sdtPr>
          <w:id w:val="1728636285"/>
          <w:docPartObj>
            <w:docPartGallery w:val="Page Numbers (Top of Page)"/>
            <w:docPartUnique/>
          </w:docPartObj>
        </w:sdtPr>
        <w:sdtEndPr/>
        <w:sdtContent>
          <w:p w14:paraId="1D0CD131" w14:textId="7A8C99DF" w:rsidR="00397FF8" w:rsidRDefault="00397FF8">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sidR="00A830BD">
              <w:rPr>
                <w:b/>
                <w:bCs/>
              </w:rPr>
              <w:t>34</w:t>
            </w:r>
          </w:p>
        </w:sdtContent>
      </w:sdt>
    </w:sdtContent>
  </w:sdt>
  <w:p w14:paraId="1F48FEDA" w14:textId="327A5B7F" w:rsidR="00B85A17" w:rsidRDefault="00B85A17">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116EB" w14:textId="77777777" w:rsidR="00743ED3" w:rsidRDefault="00743ED3">
      <w:r>
        <w:separator/>
      </w:r>
    </w:p>
  </w:footnote>
  <w:footnote w:type="continuationSeparator" w:id="0">
    <w:p w14:paraId="5ED966D7" w14:textId="77777777" w:rsidR="00743ED3" w:rsidRDefault="00743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4FD53" w14:textId="6EE20317" w:rsidR="001D0C31" w:rsidRPr="00805CBE" w:rsidRDefault="00BC228E" w:rsidP="001D0C31">
    <w:pPr>
      <w:pStyle w:val="Header"/>
    </w:pPr>
    <w:r>
      <w:t>Contract</w:t>
    </w:r>
    <w:r w:rsidR="00805CBE" w:rsidRPr="00805CBE">
      <w:t xml:space="preserve"> No. </w:t>
    </w:r>
    <w:r w:rsidR="00DA0066">
      <w:t>CFOPD-2</w:t>
    </w:r>
    <w:r w:rsidR="00EB6680">
      <w:t>6</w:t>
    </w:r>
    <w:r w:rsidR="00DA0066">
      <w:t>-</w:t>
    </w:r>
    <w:r w:rsidR="001D0C31">
      <w:t>C</w:t>
    </w:r>
    <w:r w:rsidR="00DA0066">
      <w:t>-</w:t>
    </w:r>
    <w:r w:rsidR="00065BE4">
      <w:t>038</w:t>
    </w:r>
    <w:r w:rsidR="001D0C31">
      <w:t xml:space="preserve"> </w:t>
    </w:r>
    <w:r w:rsidR="001D0C31">
      <w:tab/>
    </w:r>
    <w:r w:rsidR="00F203A0">
      <w:tab/>
      <w:t xml:space="preserve"> </w:t>
    </w:r>
    <w:r w:rsidR="00EB6680">
      <w:t>Cohesity NetBackup Appliances</w:t>
    </w:r>
  </w:p>
  <w:p w14:paraId="1525FCEB" w14:textId="77777777" w:rsidR="00805CBE" w:rsidRDefault="00805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11873"/>
    <w:multiLevelType w:val="multilevel"/>
    <w:tmpl w:val="5A20DF4E"/>
    <w:lvl w:ilvl="0">
      <w:start w:val="1"/>
      <w:numFmt w:val="lowerRoman"/>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15:restartNumberingAfterBreak="0">
    <w:nsid w:val="0A976C03"/>
    <w:multiLevelType w:val="multilevel"/>
    <w:tmpl w:val="BE78A10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FD637AC"/>
    <w:multiLevelType w:val="multilevel"/>
    <w:tmpl w:val="66AE969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19236FF"/>
    <w:multiLevelType w:val="multilevel"/>
    <w:tmpl w:val="2DC2F0E0"/>
    <w:lvl w:ilvl="0">
      <w:start w:val="1"/>
      <w:numFmt w:val="lowerLetter"/>
      <w:lvlText w:val="(%1)"/>
      <w:lvlJc w:val="left"/>
      <w:pPr>
        <w:ind w:left="1440" w:hanging="360"/>
      </w:pPr>
      <w:rPr>
        <w:color w:val="0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8F23DAC"/>
    <w:multiLevelType w:val="multilevel"/>
    <w:tmpl w:val="70DC3498"/>
    <w:lvl w:ilvl="0">
      <w:start w:val="1"/>
      <w:numFmt w:val="lowerLetter"/>
      <w:lvlText w:val="(%1)"/>
      <w:lvlJc w:val="left"/>
      <w:pPr>
        <w:tabs>
          <w:tab w:val="num" w:pos="720"/>
        </w:tabs>
        <w:ind w:left="720" w:hanging="360"/>
      </w:pPr>
      <w:rPr>
        <w:rFonts w:ascii="Times New Roman" w:hAnsi="Times New Roman"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77272E"/>
    <w:multiLevelType w:val="multilevel"/>
    <w:tmpl w:val="48705602"/>
    <w:lvl w:ilvl="0">
      <w:start w:val="1"/>
      <w:numFmt w:val="lowerRoman"/>
      <w:lvlText w:val="%1."/>
      <w:lvlJc w:val="right"/>
      <w:pPr>
        <w:ind w:left="108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6244A8"/>
    <w:multiLevelType w:val="multilevel"/>
    <w:tmpl w:val="FE28FD1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495312D"/>
    <w:multiLevelType w:val="multilevel"/>
    <w:tmpl w:val="5380D7D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7935FBD"/>
    <w:multiLevelType w:val="multilevel"/>
    <w:tmpl w:val="F11EB66A"/>
    <w:lvl w:ilvl="0">
      <w:start w:val="1"/>
      <w:numFmt w:val="lowerLetter"/>
      <w:lvlText w:val="(%1)"/>
      <w:lvlJc w:val="left"/>
      <w:pPr>
        <w:ind w:left="1080" w:hanging="360"/>
      </w:pPr>
      <w:rPr>
        <w:rFonts w:ascii="Times New Roman" w:hAnsi="Times New Roman"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AF6FA1"/>
    <w:multiLevelType w:val="multilevel"/>
    <w:tmpl w:val="9B044E26"/>
    <w:lvl w:ilvl="0">
      <w:start w:val="1"/>
      <w:numFmt w:val="lowerLetter"/>
      <w:lvlText w:val="(%1)"/>
      <w:lvlJc w:val="left"/>
      <w:pPr>
        <w:tabs>
          <w:tab w:val="num" w:pos="1080"/>
        </w:tabs>
        <w:ind w:left="1080" w:hanging="360"/>
      </w:pPr>
      <w:rPr>
        <w:rFonts w:hint="default"/>
        <w:b w:val="0"/>
        <w:i w:val="0"/>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E983B41"/>
    <w:multiLevelType w:val="multilevel"/>
    <w:tmpl w:val="E210224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0D51D80"/>
    <w:multiLevelType w:val="multilevel"/>
    <w:tmpl w:val="56B029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742DCE"/>
    <w:multiLevelType w:val="multilevel"/>
    <w:tmpl w:val="CB2628EE"/>
    <w:lvl w:ilvl="0">
      <w:start w:val="2"/>
      <w:numFmt w:val="upperLetter"/>
      <w:lvlText w:val="%1."/>
      <w:lvlJc w:val="left"/>
      <w:pPr>
        <w:tabs>
          <w:tab w:val="num" w:pos="5310"/>
        </w:tabs>
        <w:ind w:left="5310" w:hanging="360"/>
      </w:pPr>
      <w:rPr>
        <w:rFonts w:hint="default"/>
        <w:b w:val="0"/>
        <w:i w:val="0"/>
        <w:color w:val="auto"/>
      </w:rPr>
    </w:lvl>
    <w:lvl w:ilvl="1">
      <w:start w:val="1"/>
      <w:numFmt w:val="lowerLetter"/>
      <w:lvlText w:val="%2."/>
      <w:lvlJc w:val="left"/>
      <w:pPr>
        <w:tabs>
          <w:tab w:val="num" w:pos="5670"/>
        </w:tabs>
        <w:ind w:left="5670" w:hanging="360"/>
      </w:pPr>
    </w:lvl>
    <w:lvl w:ilvl="2">
      <w:start w:val="1"/>
      <w:numFmt w:val="lowerRoman"/>
      <w:lvlText w:val="%3."/>
      <w:lvlJc w:val="right"/>
      <w:pPr>
        <w:tabs>
          <w:tab w:val="num" w:pos="6390"/>
        </w:tabs>
        <w:ind w:left="6390" w:hanging="180"/>
      </w:pPr>
    </w:lvl>
    <w:lvl w:ilvl="3">
      <w:start w:val="1"/>
      <w:numFmt w:val="decimal"/>
      <w:lvlText w:val="%4."/>
      <w:lvlJc w:val="left"/>
      <w:pPr>
        <w:tabs>
          <w:tab w:val="num" w:pos="7110"/>
        </w:tabs>
        <w:ind w:left="7110" w:hanging="360"/>
      </w:pPr>
    </w:lvl>
    <w:lvl w:ilvl="4">
      <w:start w:val="1"/>
      <w:numFmt w:val="lowerLetter"/>
      <w:lvlText w:val="%5."/>
      <w:lvlJc w:val="left"/>
      <w:pPr>
        <w:tabs>
          <w:tab w:val="num" w:pos="7830"/>
        </w:tabs>
        <w:ind w:left="7830" w:hanging="360"/>
      </w:pPr>
    </w:lvl>
    <w:lvl w:ilvl="5">
      <w:start w:val="1"/>
      <w:numFmt w:val="lowerRoman"/>
      <w:lvlText w:val="%6."/>
      <w:lvlJc w:val="right"/>
      <w:pPr>
        <w:tabs>
          <w:tab w:val="num" w:pos="8550"/>
        </w:tabs>
        <w:ind w:left="8550" w:hanging="180"/>
      </w:pPr>
    </w:lvl>
    <w:lvl w:ilvl="6">
      <w:start w:val="1"/>
      <w:numFmt w:val="decimal"/>
      <w:lvlText w:val="%7."/>
      <w:lvlJc w:val="left"/>
      <w:pPr>
        <w:tabs>
          <w:tab w:val="num" w:pos="9270"/>
        </w:tabs>
        <w:ind w:left="9270" w:hanging="360"/>
      </w:pPr>
    </w:lvl>
    <w:lvl w:ilvl="7">
      <w:start w:val="1"/>
      <w:numFmt w:val="lowerLetter"/>
      <w:lvlText w:val="%8."/>
      <w:lvlJc w:val="left"/>
      <w:pPr>
        <w:tabs>
          <w:tab w:val="num" w:pos="9990"/>
        </w:tabs>
        <w:ind w:left="9990" w:hanging="360"/>
      </w:pPr>
    </w:lvl>
    <w:lvl w:ilvl="8">
      <w:start w:val="1"/>
      <w:numFmt w:val="lowerRoman"/>
      <w:lvlText w:val="%9."/>
      <w:lvlJc w:val="right"/>
      <w:pPr>
        <w:tabs>
          <w:tab w:val="num" w:pos="10710"/>
        </w:tabs>
        <w:ind w:left="10710" w:hanging="180"/>
      </w:pPr>
    </w:lvl>
  </w:abstractNum>
  <w:abstractNum w:abstractNumId="13" w15:restartNumberingAfterBreak="0">
    <w:nsid w:val="33E05ED0"/>
    <w:multiLevelType w:val="multilevel"/>
    <w:tmpl w:val="A38A4D7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76D0143"/>
    <w:multiLevelType w:val="multilevel"/>
    <w:tmpl w:val="25B889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95C40A9"/>
    <w:multiLevelType w:val="multilevel"/>
    <w:tmpl w:val="F3CEA896"/>
    <w:lvl w:ilvl="0">
      <w:start w:val="1"/>
      <w:numFmt w:val="decimal"/>
      <w:lvlText w:val="(%1)"/>
      <w:lvlJc w:val="left"/>
      <w:pPr>
        <w:ind w:left="1080" w:hanging="360"/>
      </w:pPr>
      <w:rPr>
        <w:rFonts w:hint="default"/>
      </w:rPr>
    </w:lvl>
    <w:lvl w:ilvl="1">
      <w:start w:val="1"/>
      <w:numFmt w:val="lowerRoman"/>
      <w:lvlText w:val="%2."/>
      <w:lvlJc w:val="right"/>
      <w:pPr>
        <w:ind w:left="1800" w:hanging="360"/>
      </w:pPr>
      <w:rPr>
        <w:rFonts w:ascii="Times New Roman" w:hAnsi="Times New Roman" w:cs="Times New Roman" w:hint="default"/>
        <w:b w:val="0"/>
        <w:i w:val="0"/>
      </w:rPr>
    </w:lvl>
    <w:lvl w:ilvl="2">
      <w:start w:val="1"/>
      <w:numFmt w:val="upperLetter"/>
      <w:lvlText w:val="%3."/>
      <w:lvlJc w:val="left"/>
      <w:pPr>
        <w:ind w:left="1080" w:hanging="360"/>
      </w:pPr>
      <w:rPr>
        <w:rFonts w:ascii="Times New Roman" w:hAnsi="Times New Roman" w:cs="Times New Roman" w:hint="default"/>
        <w:sz w:val="24"/>
        <w:szCs w:val="24"/>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D5E0F05"/>
    <w:multiLevelType w:val="multilevel"/>
    <w:tmpl w:val="0096E0B4"/>
    <w:lvl w:ilvl="0">
      <w:start w:val="1"/>
      <w:numFmt w:val="lowerLetter"/>
      <w:lvlText w:val="(%1)"/>
      <w:lvlJc w:val="left"/>
      <w:pPr>
        <w:tabs>
          <w:tab w:val="num" w:pos="1080"/>
        </w:tabs>
        <w:ind w:left="1080" w:hanging="360"/>
      </w:pPr>
      <w:rPr>
        <w:rFonts w:hint="default"/>
        <w:b w:val="0"/>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45EC2B35"/>
    <w:multiLevelType w:val="multilevel"/>
    <w:tmpl w:val="ADD8DFA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4F2D364E"/>
    <w:multiLevelType w:val="multilevel"/>
    <w:tmpl w:val="034CE3E0"/>
    <w:lvl w:ilvl="0">
      <w:start w:val="1"/>
      <w:numFmt w:val="lowerLetter"/>
      <w:lvlText w:val="(%1)"/>
      <w:lvlJc w:val="left"/>
      <w:pPr>
        <w:ind w:left="1620" w:hanging="360"/>
      </w:pPr>
      <w:rPr>
        <w:rFonts w:hint="default"/>
      </w:r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19" w15:restartNumberingAfterBreak="0">
    <w:nsid w:val="587E2A98"/>
    <w:multiLevelType w:val="multilevel"/>
    <w:tmpl w:val="1CF2BB2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5B8010D9"/>
    <w:multiLevelType w:val="multilevel"/>
    <w:tmpl w:val="C1A8BB92"/>
    <w:lvl w:ilvl="0">
      <w:start w:val="6"/>
      <w:numFmt w:val="upperLetter"/>
      <w:lvlText w:val="%1"/>
      <w:lvlJc w:val="left"/>
      <w:pPr>
        <w:ind w:left="833" w:hanging="721"/>
      </w:pPr>
      <w:rPr>
        <w:rFonts w:hint="default"/>
      </w:rPr>
    </w:lvl>
    <w:lvl w:ilvl="1">
      <w:start w:val="1"/>
      <w:numFmt w:val="decimal"/>
      <w:lvlText w:val="%1.%2"/>
      <w:lvlJc w:val="left"/>
      <w:pPr>
        <w:ind w:left="833" w:hanging="721"/>
      </w:pPr>
      <w:rPr>
        <w:rFonts w:ascii="Times New Roman" w:eastAsia="Times New Roman" w:hAnsi="Times New Roman" w:hint="default"/>
        <w:b/>
        <w:bCs/>
        <w:color w:val="231F20"/>
        <w:sz w:val="24"/>
        <w:szCs w:val="24"/>
      </w:rPr>
    </w:lvl>
    <w:lvl w:ilvl="2">
      <w:start w:val="1"/>
      <w:numFmt w:val="decimal"/>
      <w:lvlText w:val="%1.%2.%3"/>
      <w:lvlJc w:val="left"/>
      <w:pPr>
        <w:ind w:left="833" w:hanging="721"/>
      </w:pPr>
      <w:rPr>
        <w:rFonts w:ascii="Times New Roman" w:eastAsia="Times New Roman" w:hAnsi="Times New Roman" w:hint="default"/>
        <w:b w:val="0"/>
        <w:bCs/>
        <w:color w:val="231F20"/>
        <w:sz w:val="24"/>
        <w:szCs w:val="24"/>
      </w:rPr>
    </w:lvl>
    <w:lvl w:ilvl="3">
      <w:start w:val="1"/>
      <w:numFmt w:val="bullet"/>
      <w:lvlText w:val="•"/>
      <w:lvlJc w:val="left"/>
      <w:pPr>
        <w:ind w:left="2008" w:hanging="721"/>
      </w:pPr>
      <w:rPr>
        <w:rFonts w:hint="default"/>
      </w:rPr>
    </w:lvl>
    <w:lvl w:ilvl="4">
      <w:start w:val="1"/>
      <w:numFmt w:val="bullet"/>
      <w:lvlText w:val="•"/>
      <w:lvlJc w:val="left"/>
      <w:pPr>
        <w:ind w:left="3184" w:hanging="721"/>
      </w:pPr>
      <w:rPr>
        <w:rFonts w:hint="default"/>
      </w:rPr>
    </w:lvl>
    <w:lvl w:ilvl="5">
      <w:start w:val="1"/>
      <w:numFmt w:val="bullet"/>
      <w:lvlText w:val="•"/>
      <w:lvlJc w:val="left"/>
      <w:pPr>
        <w:ind w:left="4360" w:hanging="721"/>
      </w:pPr>
      <w:rPr>
        <w:rFonts w:hint="default"/>
      </w:rPr>
    </w:lvl>
    <w:lvl w:ilvl="6">
      <w:start w:val="1"/>
      <w:numFmt w:val="bullet"/>
      <w:lvlText w:val="•"/>
      <w:lvlJc w:val="left"/>
      <w:pPr>
        <w:ind w:left="5536" w:hanging="721"/>
      </w:pPr>
      <w:rPr>
        <w:rFonts w:hint="default"/>
      </w:rPr>
    </w:lvl>
    <w:lvl w:ilvl="7">
      <w:start w:val="1"/>
      <w:numFmt w:val="bullet"/>
      <w:lvlText w:val="•"/>
      <w:lvlJc w:val="left"/>
      <w:pPr>
        <w:ind w:left="6712" w:hanging="721"/>
      </w:pPr>
      <w:rPr>
        <w:rFonts w:hint="default"/>
      </w:rPr>
    </w:lvl>
    <w:lvl w:ilvl="8">
      <w:start w:val="1"/>
      <w:numFmt w:val="bullet"/>
      <w:lvlText w:val="•"/>
      <w:lvlJc w:val="left"/>
      <w:pPr>
        <w:ind w:left="7888" w:hanging="721"/>
      </w:pPr>
      <w:rPr>
        <w:rFonts w:hint="default"/>
      </w:rPr>
    </w:lvl>
  </w:abstractNum>
  <w:abstractNum w:abstractNumId="21" w15:restartNumberingAfterBreak="0">
    <w:nsid w:val="5DE5660A"/>
    <w:multiLevelType w:val="multilevel"/>
    <w:tmpl w:val="A0E62690"/>
    <w:lvl w:ilvl="0">
      <w:start w:val="1"/>
      <w:numFmt w:val="decimal"/>
      <w:lvlText w:val="E.%1"/>
      <w:lvlJc w:val="left"/>
      <w:pPr>
        <w:tabs>
          <w:tab w:val="num" w:pos="720"/>
        </w:tabs>
        <w:ind w:left="720" w:hanging="720"/>
      </w:pPr>
      <w:rPr>
        <w:rFonts w:hint="default"/>
        <w:b/>
        <w:i w:val="0"/>
        <w:color w:val="auto"/>
        <w:sz w:val="24"/>
        <w:szCs w:val="24"/>
      </w:rPr>
    </w:lvl>
    <w:lvl w:ilvl="1">
      <w:start w:val="1"/>
      <w:numFmt w:val="decimal"/>
      <w:lvlText w:val="F.2.%2"/>
      <w:lvlJc w:val="left"/>
      <w:pPr>
        <w:tabs>
          <w:tab w:val="num" w:pos="720"/>
        </w:tabs>
        <w:ind w:left="720" w:hanging="720"/>
      </w:pPr>
      <w:rPr>
        <w:rFonts w:hint="default"/>
      </w:rPr>
    </w:lvl>
    <w:lvl w:ilvl="2">
      <w:start w:val="1"/>
      <w:numFmt w:val="lowerLetter"/>
      <w:lvlText w:val="(%3)"/>
      <w:lvlJc w:val="left"/>
      <w:pPr>
        <w:tabs>
          <w:tab w:val="num" w:pos="1440"/>
        </w:tabs>
        <w:ind w:left="1440" w:hanging="720"/>
      </w:pPr>
      <w:rPr>
        <w:rFonts w:ascii="Times New Roman" w:hAnsi="Times New Roman" w:hint="default"/>
        <w:b w:val="0"/>
        <w:i w:val="0"/>
        <w:color w:val="auto"/>
        <w:sz w:val="24"/>
        <w:szCs w:val="24"/>
      </w:rPr>
    </w:lvl>
    <w:lvl w:ilvl="3">
      <w:start w:val="1"/>
      <w:numFmt w:val="decimal"/>
      <w:lvlText w:val="(%4)"/>
      <w:lvlJc w:val="left"/>
      <w:pPr>
        <w:tabs>
          <w:tab w:val="num" w:pos="1980"/>
        </w:tabs>
        <w:ind w:left="2340" w:hanging="720"/>
      </w:pPr>
      <w:rPr>
        <w:rFonts w:hint="default"/>
      </w:rPr>
    </w:lvl>
    <w:lvl w:ilvl="4">
      <w:start w:val="1"/>
      <w:numFmt w:val="upperLetter"/>
      <w:lvlText w:val="(%5)"/>
      <w:lvlJc w:val="left"/>
      <w:pPr>
        <w:tabs>
          <w:tab w:val="num" w:pos="2880"/>
        </w:tabs>
        <w:ind w:left="2880" w:hanging="720"/>
      </w:pPr>
      <w:rPr>
        <w:rFonts w:hint="default"/>
      </w:rPr>
    </w:lvl>
    <w:lvl w:ilvl="5">
      <w:start w:val="1"/>
      <w:numFmt w:val="upperRoman"/>
      <w:lvlText w:val="(%6)"/>
      <w:lvlJc w:val="left"/>
      <w:pPr>
        <w:tabs>
          <w:tab w:val="num" w:pos="3600"/>
        </w:tabs>
        <w:ind w:left="3600" w:hanging="720"/>
      </w:pPr>
      <w:rPr>
        <w:rFonts w:ascii="Times New Roman" w:eastAsia="Times New Roman" w:hAnsi="Times New Roman" w:cs="Times New Roman"/>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EF93AE0"/>
    <w:multiLevelType w:val="multilevel"/>
    <w:tmpl w:val="A51241A2"/>
    <w:lvl w:ilvl="0">
      <w:start w:val="1"/>
      <w:numFmt w:val="lowerLetter"/>
      <w:lvlText w:val="(%1)"/>
      <w:lvlJc w:val="left"/>
      <w:pPr>
        <w:tabs>
          <w:tab w:val="num" w:pos="720"/>
        </w:tabs>
        <w:ind w:left="720" w:hanging="360"/>
      </w:pPr>
      <w:rPr>
        <w:rFonts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B357B6"/>
    <w:multiLevelType w:val="multilevel"/>
    <w:tmpl w:val="C7300552"/>
    <w:lvl w:ilvl="0">
      <w:start w:val="1"/>
      <w:numFmt w:val="lowerLetter"/>
      <w:lvlText w:val="(%1)"/>
      <w:lvlJc w:val="left"/>
      <w:pPr>
        <w:tabs>
          <w:tab w:val="num" w:pos="1440"/>
        </w:tabs>
        <w:ind w:left="1440" w:hanging="792"/>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2A63403"/>
    <w:multiLevelType w:val="multilevel"/>
    <w:tmpl w:val="9AA8AEAA"/>
    <w:lvl w:ilvl="0">
      <w:start w:val="1"/>
      <w:numFmt w:val="upperRoman"/>
      <w:lvlRestart w:val="0"/>
      <w:suff w:val="nothing"/>
      <w:lvlText w:val="PART %1"/>
      <w:lvlJc w:val="left"/>
      <w:pPr>
        <w:ind w:left="0" w:firstLine="0"/>
      </w:pPr>
      <w:rPr>
        <w:rFonts w:hint="default"/>
        <w:b/>
        <w:i w:val="0"/>
        <w:sz w:val="28"/>
      </w:rPr>
    </w:lvl>
    <w:lvl w:ilvl="1">
      <w:start w:val="1"/>
      <w:numFmt w:val="decimal"/>
      <w:isLgl/>
      <w:lvlText w:val="%1.%2"/>
      <w:lvlJc w:val="left"/>
      <w:pPr>
        <w:tabs>
          <w:tab w:val="num" w:pos="720"/>
        </w:tabs>
        <w:ind w:left="720" w:hanging="720"/>
      </w:pPr>
      <w:rPr>
        <w:rFonts w:ascii="Arial" w:hAnsi="Arial" w:hint="default"/>
        <w:b/>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720" w:hanging="720"/>
      </w:pPr>
      <w:rPr>
        <w:rFonts w:hint="default"/>
      </w:rPr>
    </w:lvl>
    <w:lvl w:ilvl="4">
      <w:start w:val="1"/>
      <w:numFmt w:val="lowerLetter"/>
      <w:lvlText w:val="(%5)"/>
      <w:lvlJc w:val="left"/>
      <w:pPr>
        <w:tabs>
          <w:tab w:val="num" w:pos="1440"/>
        </w:tabs>
        <w:ind w:left="1080" w:hanging="360"/>
      </w:pPr>
      <w:rPr>
        <w:rFonts w:hint="default"/>
      </w:rPr>
    </w:lvl>
    <w:lvl w:ilvl="5">
      <w:start w:val="1"/>
      <w:numFmt w:val="decimal"/>
      <w:lvlText w:val="(%6)"/>
      <w:lvlJc w:val="left"/>
      <w:pPr>
        <w:tabs>
          <w:tab w:val="num" w:pos="1728"/>
        </w:tabs>
        <w:ind w:left="1728" w:hanging="648"/>
      </w:pPr>
      <w:rPr>
        <w:rFonts w:hint="default"/>
      </w:rPr>
    </w:lvl>
    <w:lvl w:ilvl="6">
      <w:start w:val="1"/>
      <w:numFmt w:val="lowerLetter"/>
      <w:lvlText w:val="%7."/>
      <w:lvlJc w:val="left"/>
      <w:pPr>
        <w:tabs>
          <w:tab w:val="num" w:pos="0"/>
        </w:tabs>
        <w:ind w:left="5040" w:hanging="720"/>
      </w:pPr>
      <w:rPr>
        <w:rFonts w:hint="default"/>
      </w:rPr>
    </w:lvl>
    <w:lvl w:ilvl="7">
      <w:start w:val="1"/>
      <w:numFmt w:val="lowerRoman"/>
      <w:lvlText w:val="%8."/>
      <w:lvlJc w:val="left"/>
      <w:pPr>
        <w:tabs>
          <w:tab w:val="num" w:pos="0"/>
        </w:tabs>
        <w:ind w:left="5760" w:hanging="720"/>
      </w:pPr>
      <w:rPr>
        <w:rFonts w:hint="default"/>
      </w:rPr>
    </w:lvl>
    <w:lvl w:ilvl="8">
      <w:start w:val="1"/>
      <w:numFmt w:val="none"/>
      <w:pStyle w:val="VENumbered8"/>
      <w:lvlText w:val="%9"/>
      <w:lvlJc w:val="left"/>
      <w:pPr>
        <w:tabs>
          <w:tab w:val="num" w:pos="0"/>
        </w:tabs>
        <w:ind w:left="6480" w:hanging="720"/>
      </w:pPr>
      <w:rPr>
        <w:rFonts w:hint="default"/>
      </w:rPr>
    </w:lvl>
  </w:abstractNum>
  <w:abstractNum w:abstractNumId="25" w15:restartNumberingAfterBreak="0">
    <w:nsid w:val="6DCE53EA"/>
    <w:multiLevelType w:val="multilevel"/>
    <w:tmpl w:val="7EEEE314"/>
    <w:lvl w:ilvl="0">
      <w:start w:val="1"/>
      <w:numFmt w:val="lowerLetter"/>
      <w:lvlText w:val="(%1)"/>
      <w:lvlJc w:val="left"/>
      <w:pPr>
        <w:tabs>
          <w:tab w:val="num" w:pos="1440"/>
        </w:tabs>
        <w:ind w:left="1440" w:hanging="720"/>
      </w:pPr>
    </w:lvl>
    <w:lvl w:ilvl="1">
      <w:start w:val="1"/>
      <w:numFmt w:val="decimal"/>
      <w:pStyle w:val="1"/>
      <w:lvlText w:val="(%2)"/>
      <w:lvlJc w:val="left"/>
      <w:pPr>
        <w:tabs>
          <w:tab w:val="num" w:pos="2160"/>
        </w:tabs>
        <w:ind w:left="2160" w:hanging="720"/>
      </w:pPr>
    </w:lvl>
    <w:lvl w:ilvl="2">
      <w:start w:val="1"/>
      <w:numFmt w:val="lowerRoman"/>
      <w:lvlText w:val="(%3)"/>
      <w:lvlJc w:val="left"/>
      <w:pPr>
        <w:tabs>
          <w:tab w:val="num" w:pos="2880"/>
        </w:tabs>
        <w:ind w:left="2880" w:hanging="720"/>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E4231A8"/>
    <w:multiLevelType w:val="multilevel"/>
    <w:tmpl w:val="A334A5D0"/>
    <w:lvl w:ilvl="0">
      <w:start w:val="1"/>
      <w:numFmt w:val="decimal"/>
      <w:lvlText w:val="%1."/>
      <w:lvlJc w:val="left"/>
      <w:pPr>
        <w:ind w:left="835" w:hanging="721"/>
      </w:pPr>
      <w:rPr>
        <w:rFonts w:ascii="Times New Roman" w:eastAsia="Times New Roman" w:hAnsi="Times New Roman" w:hint="default"/>
        <w:b/>
        <w:bCs/>
        <w:color w:val="010202"/>
        <w:sz w:val="24"/>
        <w:szCs w:val="24"/>
      </w:rPr>
    </w:lvl>
    <w:lvl w:ilvl="1">
      <w:start w:val="1"/>
      <w:numFmt w:val="lowerLetter"/>
      <w:lvlText w:val="(%2)"/>
      <w:lvlJc w:val="left"/>
      <w:pPr>
        <w:ind w:left="1555" w:hanging="721"/>
      </w:pPr>
      <w:rPr>
        <w:rFonts w:ascii="Times New Roman" w:eastAsia="Times New Roman" w:hAnsi="Times New Roman" w:hint="default"/>
        <w:color w:val="010202"/>
        <w:spacing w:val="1"/>
        <w:w w:val="102"/>
        <w:sz w:val="22"/>
        <w:szCs w:val="22"/>
      </w:rPr>
    </w:lvl>
    <w:lvl w:ilvl="2">
      <w:start w:val="1"/>
      <w:numFmt w:val="decimal"/>
      <w:lvlText w:val="(%3)"/>
      <w:lvlJc w:val="left"/>
      <w:pPr>
        <w:ind w:left="2275" w:hanging="360"/>
      </w:pPr>
      <w:rPr>
        <w:rFonts w:ascii="Times New Roman" w:eastAsia="Times New Roman" w:hAnsi="Times New Roman" w:hint="default"/>
        <w:color w:val="010202"/>
        <w:spacing w:val="-8"/>
        <w:w w:val="102"/>
        <w:sz w:val="22"/>
        <w:szCs w:val="22"/>
      </w:rPr>
    </w:lvl>
    <w:lvl w:ilvl="3">
      <w:start w:val="1"/>
      <w:numFmt w:val="lowerRoman"/>
      <w:lvlText w:val="(%4)"/>
      <w:lvlJc w:val="left"/>
      <w:pPr>
        <w:ind w:left="2995" w:hanging="721"/>
      </w:pPr>
      <w:rPr>
        <w:rFonts w:ascii="Times New Roman" w:eastAsia="Times New Roman" w:hAnsi="Times New Roman" w:hint="default"/>
        <w:color w:val="010202"/>
        <w:spacing w:val="-11"/>
        <w:w w:val="102"/>
        <w:sz w:val="22"/>
        <w:szCs w:val="22"/>
      </w:rPr>
    </w:lvl>
    <w:lvl w:ilvl="4">
      <w:start w:val="1"/>
      <w:numFmt w:val="bullet"/>
      <w:lvlText w:val="•"/>
      <w:lvlJc w:val="left"/>
      <w:pPr>
        <w:ind w:left="1555" w:hanging="721"/>
      </w:pPr>
      <w:rPr>
        <w:rFonts w:hint="default"/>
      </w:rPr>
    </w:lvl>
    <w:lvl w:ilvl="5">
      <w:start w:val="1"/>
      <w:numFmt w:val="bullet"/>
      <w:lvlText w:val="•"/>
      <w:lvlJc w:val="left"/>
      <w:pPr>
        <w:ind w:left="1555" w:hanging="721"/>
      </w:pPr>
      <w:rPr>
        <w:rFonts w:hint="default"/>
      </w:rPr>
    </w:lvl>
    <w:lvl w:ilvl="6">
      <w:start w:val="1"/>
      <w:numFmt w:val="bullet"/>
      <w:lvlText w:val="•"/>
      <w:lvlJc w:val="left"/>
      <w:pPr>
        <w:ind w:left="2275" w:hanging="721"/>
      </w:pPr>
      <w:rPr>
        <w:rFonts w:hint="default"/>
      </w:rPr>
    </w:lvl>
    <w:lvl w:ilvl="7">
      <w:start w:val="1"/>
      <w:numFmt w:val="bullet"/>
      <w:lvlText w:val="•"/>
      <w:lvlJc w:val="left"/>
      <w:pPr>
        <w:ind w:left="2275" w:hanging="721"/>
      </w:pPr>
      <w:rPr>
        <w:rFonts w:hint="default"/>
      </w:rPr>
    </w:lvl>
    <w:lvl w:ilvl="8">
      <w:start w:val="1"/>
      <w:numFmt w:val="bullet"/>
      <w:lvlText w:val="•"/>
      <w:lvlJc w:val="left"/>
      <w:pPr>
        <w:ind w:left="2275" w:hanging="721"/>
      </w:pPr>
      <w:rPr>
        <w:rFonts w:hint="default"/>
      </w:rPr>
    </w:lvl>
  </w:abstractNum>
  <w:abstractNum w:abstractNumId="27" w15:restartNumberingAfterBreak="0">
    <w:nsid w:val="6F0E458B"/>
    <w:multiLevelType w:val="multilevel"/>
    <w:tmpl w:val="1D42C7EE"/>
    <w:lvl w:ilvl="0">
      <w:start w:val="1"/>
      <w:numFmt w:val="lowerLetter"/>
      <w:pStyle w:val="a"/>
      <w:lvlText w:val="(%1)"/>
      <w:lvlJc w:val="left"/>
      <w:pPr>
        <w:tabs>
          <w:tab w:val="num" w:pos="1440"/>
        </w:tabs>
        <w:ind w:left="1440" w:hanging="720"/>
      </w:pPr>
    </w:lvl>
    <w:lvl w:ilvl="1">
      <w:start w:val="1"/>
      <w:numFmt w:val="decimal"/>
      <w:pStyle w:val="i"/>
      <w:lvlText w:val="(%2)"/>
      <w:lvlJc w:val="left"/>
      <w:pPr>
        <w:tabs>
          <w:tab w:val="num" w:pos="2160"/>
        </w:tabs>
        <w:ind w:left="2160" w:hanging="720"/>
      </w:pPr>
    </w:lvl>
    <w:lvl w:ilvl="2">
      <w:start w:val="1"/>
      <w:numFmt w:val="lowerRoman"/>
      <w:lvlText w:val="(%3)"/>
      <w:lvlJc w:val="left"/>
      <w:pPr>
        <w:tabs>
          <w:tab w:val="num" w:pos="2880"/>
        </w:tabs>
        <w:ind w:left="2880" w:hanging="720"/>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5133922"/>
    <w:multiLevelType w:val="multilevel"/>
    <w:tmpl w:val="8CEA6AC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671240E"/>
    <w:multiLevelType w:val="multilevel"/>
    <w:tmpl w:val="461CFC2A"/>
    <w:lvl w:ilvl="0">
      <w:start w:val="1"/>
      <w:numFmt w:val="lowerLetter"/>
      <w:lvlText w:val="(%1)"/>
      <w:lvlJc w:val="left"/>
      <w:pPr>
        <w:tabs>
          <w:tab w:val="num" w:pos="720"/>
        </w:tabs>
        <w:ind w:left="720" w:hanging="360"/>
      </w:pPr>
      <w:rPr>
        <w:rFonts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3722D7"/>
    <w:multiLevelType w:val="multilevel"/>
    <w:tmpl w:val="B95C95D4"/>
    <w:lvl w:ilvl="0">
      <w:start w:val="3"/>
      <w:numFmt w:val="lowerLetter"/>
      <w:lvlText w:val="(%1)"/>
      <w:lvlJc w:val="left"/>
      <w:pPr>
        <w:tabs>
          <w:tab w:val="num" w:pos="1368"/>
        </w:tabs>
        <w:ind w:left="1368" w:hanging="72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99C3B7E"/>
    <w:multiLevelType w:val="multilevel"/>
    <w:tmpl w:val="B69627B8"/>
    <w:lvl w:ilvl="0">
      <w:start w:val="1"/>
      <w:numFmt w:val="lowerRoman"/>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15:restartNumberingAfterBreak="0">
    <w:nsid w:val="7A461076"/>
    <w:multiLevelType w:val="multilevel"/>
    <w:tmpl w:val="9EEE7CB8"/>
    <w:lvl w:ilvl="0">
      <w:start w:val="1"/>
      <w:numFmt w:val="lowerLetter"/>
      <w:lvlText w:val="(%1)"/>
      <w:lvlJc w:val="left"/>
      <w:pPr>
        <w:ind w:left="108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B04137F"/>
    <w:multiLevelType w:val="multilevel"/>
    <w:tmpl w:val="1EEA50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B972598"/>
    <w:multiLevelType w:val="multilevel"/>
    <w:tmpl w:val="3E5499BC"/>
    <w:lvl w:ilvl="0">
      <w:start w:val="1"/>
      <w:numFmt w:val="upperLetter"/>
      <w:lvlText w:val="%1."/>
      <w:lvlJc w:val="left"/>
      <w:pPr>
        <w:tabs>
          <w:tab w:val="num" w:pos="1170"/>
        </w:tabs>
        <w:ind w:left="117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497B14"/>
    <w:multiLevelType w:val="multilevel"/>
    <w:tmpl w:val="FE30317E"/>
    <w:lvl w:ilvl="0">
      <w:start w:val="1"/>
      <w:numFmt w:val="decimal"/>
      <w:lvlText w:val="H.%1"/>
      <w:lvlJc w:val="left"/>
      <w:pPr>
        <w:tabs>
          <w:tab w:val="num" w:pos="720"/>
        </w:tabs>
        <w:ind w:left="720" w:hanging="720"/>
      </w:pPr>
      <w:rPr>
        <w:rFonts w:ascii="Times New Roman Bold" w:hAnsi="Times New Roman Bold" w:hint="default"/>
        <w:b/>
        <w:i w:val="0"/>
        <w:color w:val="auto"/>
        <w:sz w:val="24"/>
        <w:szCs w:val="24"/>
      </w:rPr>
    </w:lvl>
    <w:lvl w:ilvl="1">
      <w:start w:val="1"/>
      <w:numFmt w:val="decimal"/>
      <w:lvlText w:val="H.%1.%2"/>
      <w:lvlJc w:val="left"/>
      <w:pPr>
        <w:tabs>
          <w:tab w:val="num" w:pos="1260"/>
        </w:tabs>
        <w:ind w:left="1260" w:hanging="720"/>
      </w:pPr>
      <w:rPr>
        <w:rFonts w:ascii="Times New Roman" w:hAnsi="Times New Roman" w:hint="default"/>
        <w:b w:val="0"/>
        <w:i w:val="0"/>
        <w:color w:val="auto"/>
        <w:sz w:val="24"/>
        <w:szCs w:val="24"/>
      </w:rPr>
    </w:lvl>
    <w:lvl w:ilvl="2">
      <w:start w:val="1"/>
      <w:numFmt w:val="lowerLetter"/>
      <w:lvlText w:val="(%3)"/>
      <w:lvlJc w:val="left"/>
      <w:pPr>
        <w:tabs>
          <w:tab w:val="num" w:pos="1440"/>
        </w:tabs>
        <w:ind w:left="1440" w:hanging="720"/>
      </w:pPr>
      <w:rPr>
        <w:rFonts w:ascii="Times New Roman" w:hAnsi="Times New Roman" w:hint="default"/>
        <w:b w:val="0"/>
        <w:i w:val="0"/>
        <w:color w:val="auto"/>
        <w:sz w:val="24"/>
        <w:szCs w:val="24"/>
      </w:rPr>
    </w:lvl>
    <w:lvl w:ilvl="3">
      <w:start w:val="1"/>
      <w:numFmt w:val="decimal"/>
      <w:lvlText w:val="(%4)"/>
      <w:lvlJc w:val="left"/>
      <w:pPr>
        <w:tabs>
          <w:tab w:val="num" w:pos="2160"/>
        </w:tabs>
        <w:ind w:left="2160" w:hanging="720"/>
      </w:pPr>
      <w:rPr>
        <w:rFonts w:ascii="Times New Roman" w:hAnsi="Times New Roman" w:hint="default"/>
        <w:b w:val="0"/>
        <w:i w:val="0"/>
        <w:color w:val="auto"/>
        <w:sz w:val="24"/>
        <w:szCs w:val="24"/>
      </w:rPr>
    </w:lvl>
    <w:lvl w:ilvl="4">
      <w:start w:val="1"/>
      <w:numFmt w:val="upperLetter"/>
      <w:lvlText w:val="(%5)"/>
      <w:lvlJc w:val="left"/>
      <w:pPr>
        <w:tabs>
          <w:tab w:val="num" w:pos="2880"/>
        </w:tabs>
        <w:ind w:left="2880" w:hanging="72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913589792">
    <w:abstractNumId w:val="0"/>
  </w:num>
  <w:num w:numId="2" w16cid:durableId="1912037933">
    <w:abstractNumId w:val="1"/>
  </w:num>
  <w:num w:numId="3" w16cid:durableId="1263680362">
    <w:abstractNumId w:val="3"/>
  </w:num>
  <w:num w:numId="4" w16cid:durableId="620919299">
    <w:abstractNumId w:val="4"/>
  </w:num>
  <w:num w:numId="5" w16cid:durableId="400252116">
    <w:abstractNumId w:val="5"/>
  </w:num>
  <w:num w:numId="6" w16cid:durableId="870144789">
    <w:abstractNumId w:val="8"/>
  </w:num>
  <w:num w:numId="7" w16cid:durableId="1335843888">
    <w:abstractNumId w:val="9"/>
  </w:num>
  <w:num w:numId="8" w16cid:durableId="1843620013">
    <w:abstractNumId w:val="10"/>
  </w:num>
  <w:num w:numId="9" w16cid:durableId="1627736791">
    <w:abstractNumId w:val="12"/>
  </w:num>
  <w:num w:numId="10" w16cid:durableId="225148093">
    <w:abstractNumId w:val="15"/>
  </w:num>
  <w:num w:numId="11" w16cid:durableId="1931624393">
    <w:abstractNumId w:val="16"/>
  </w:num>
  <w:num w:numId="12" w16cid:durableId="233391314">
    <w:abstractNumId w:val="17"/>
  </w:num>
  <w:num w:numId="13" w16cid:durableId="390927373">
    <w:abstractNumId w:val="18"/>
  </w:num>
  <w:num w:numId="14" w16cid:durableId="1763600998">
    <w:abstractNumId w:val="20"/>
  </w:num>
  <w:num w:numId="15" w16cid:durableId="1601182753">
    <w:abstractNumId w:val="21"/>
  </w:num>
  <w:num w:numId="16" w16cid:durableId="290017474">
    <w:abstractNumId w:val="22"/>
  </w:num>
  <w:num w:numId="17" w16cid:durableId="1566453193">
    <w:abstractNumId w:val="23"/>
  </w:num>
  <w:num w:numId="18" w16cid:durableId="768627030">
    <w:abstractNumId w:val="24"/>
  </w:num>
  <w:num w:numId="19" w16cid:durableId="1551182828">
    <w:abstractNumId w:val="25"/>
  </w:num>
  <w:num w:numId="20" w16cid:durableId="586890220">
    <w:abstractNumId w:val="26"/>
  </w:num>
  <w:num w:numId="21" w16cid:durableId="1189224558">
    <w:abstractNumId w:val="27"/>
  </w:num>
  <w:num w:numId="22" w16cid:durableId="1612853602">
    <w:abstractNumId w:val="29"/>
  </w:num>
  <w:num w:numId="23" w16cid:durableId="759252992">
    <w:abstractNumId w:val="30"/>
  </w:num>
  <w:num w:numId="24" w16cid:durableId="1344363021">
    <w:abstractNumId w:val="31"/>
  </w:num>
  <w:num w:numId="25" w16cid:durableId="2009407021">
    <w:abstractNumId w:val="32"/>
  </w:num>
  <w:num w:numId="26" w16cid:durableId="1009527082">
    <w:abstractNumId w:val="33"/>
  </w:num>
  <w:num w:numId="27" w16cid:durableId="1725979827">
    <w:abstractNumId w:val="34"/>
  </w:num>
  <w:num w:numId="28" w16cid:durableId="895622176">
    <w:abstractNumId w:val="35"/>
  </w:num>
  <w:num w:numId="29" w16cid:durableId="1144543732">
    <w:abstractNumId w:val="14"/>
  </w:num>
  <w:num w:numId="30" w16cid:durableId="1789156541">
    <w:abstractNumId w:val="19"/>
  </w:num>
  <w:num w:numId="31" w16cid:durableId="173426904">
    <w:abstractNumId w:val="11"/>
  </w:num>
  <w:num w:numId="32" w16cid:durableId="122430805">
    <w:abstractNumId w:val="7"/>
  </w:num>
  <w:num w:numId="33" w16cid:durableId="9380998">
    <w:abstractNumId w:val="28"/>
  </w:num>
  <w:num w:numId="34" w16cid:durableId="1478649752">
    <w:abstractNumId w:val="13"/>
  </w:num>
  <w:num w:numId="35" w16cid:durableId="1226257339">
    <w:abstractNumId w:val="6"/>
  </w:num>
  <w:num w:numId="36" w16cid:durableId="8755819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34614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3175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0NDQ2trAwNbU0MbZU0lEKTi0uzszPAykwqgUAZR6fFiwAAAA="/>
  </w:docVars>
  <w:rsids>
    <w:rsidRoot w:val="00B85A17"/>
    <w:rsid w:val="00007BD1"/>
    <w:rsid w:val="00056A47"/>
    <w:rsid w:val="00063393"/>
    <w:rsid w:val="00065BE4"/>
    <w:rsid w:val="00070D78"/>
    <w:rsid w:val="000839B6"/>
    <w:rsid w:val="000934F6"/>
    <w:rsid w:val="000A4521"/>
    <w:rsid w:val="000B6F00"/>
    <w:rsid w:val="000C2F61"/>
    <w:rsid w:val="000F346D"/>
    <w:rsid w:val="001063D7"/>
    <w:rsid w:val="00130FDB"/>
    <w:rsid w:val="0013516B"/>
    <w:rsid w:val="0013589C"/>
    <w:rsid w:val="00163A4A"/>
    <w:rsid w:val="0017399A"/>
    <w:rsid w:val="001B6A26"/>
    <w:rsid w:val="001C4358"/>
    <w:rsid w:val="001C46ED"/>
    <w:rsid w:val="001D0C31"/>
    <w:rsid w:val="001D43BF"/>
    <w:rsid w:val="001E3631"/>
    <w:rsid w:val="001F4A50"/>
    <w:rsid w:val="001F572B"/>
    <w:rsid w:val="002048FC"/>
    <w:rsid w:val="00217370"/>
    <w:rsid w:val="00223CB9"/>
    <w:rsid w:val="00225749"/>
    <w:rsid w:val="0022710F"/>
    <w:rsid w:val="00240AB7"/>
    <w:rsid w:val="00251394"/>
    <w:rsid w:val="002718CE"/>
    <w:rsid w:val="00276A4E"/>
    <w:rsid w:val="002775CF"/>
    <w:rsid w:val="002855DD"/>
    <w:rsid w:val="0029271C"/>
    <w:rsid w:val="002A7B38"/>
    <w:rsid w:val="002B230B"/>
    <w:rsid w:val="002C0656"/>
    <w:rsid w:val="002D042B"/>
    <w:rsid w:val="002D76C0"/>
    <w:rsid w:val="002E65F4"/>
    <w:rsid w:val="002F6551"/>
    <w:rsid w:val="00306F5E"/>
    <w:rsid w:val="003070C0"/>
    <w:rsid w:val="00331C33"/>
    <w:rsid w:val="00336553"/>
    <w:rsid w:val="00340851"/>
    <w:rsid w:val="00346D91"/>
    <w:rsid w:val="003506AC"/>
    <w:rsid w:val="00352451"/>
    <w:rsid w:val="003566B7"/>
    <w:rsid w:val="0036550D"/>
    <w:rsid w:val="00366769"/>
    <w:rsid w:val="00367D32"/>
    <w:rsid w:val="0039044F"/>
    <w:rsid w:val="003914D9"/>
    <w:rsid w:val="00397FF8"/>
    <w:rsid w:val="003A0578"/>
    <w:rsid w:val="003A31DB"/>
    <w:rsid w:val="003B42AD"/>
    <w:rsid w:val="003B5733"/>
    <w:rsid w:val="003C17CB"/>
    <w:rsid w:val="003D32AE"/>
    <w:rsid w:val="003F6681"/>
    <w:rsid w:val="00401413"/>
    <w:rsid w:val="00403431"/>
    <w:rsid w:val="004131EA"/>
    <w:rsid w:val="00433A4D"/>
    <w:rsid w:val="004341C3"/>
    <w:rsid w:val="00460DAD"/>
    <w:rsid w:val="00473727"/>
    <w:rsid w:val="00480C7A"/>
    <w:rsid w:val="00494132"/>
    <w:rsid w:val="004A09EB"/>
    <w:rsid w:val="004A39F6"/>
    <w:rsid w:val="004A62AC"/>
    <w:rsid w:val="004B5D98"/>
    <w:rsid w:val="004D4DFB"/>
    <w:rsid w:val="0050106D"/>
    <w:rsid w:val="005128EA"/>
    <w:rsid w:val="005132D3"/>
    <w:rsid w:val="00514857"/>
    <w:rsid w:val="00514EEF"/>
    <w:rsid w:val="00517D62"/>
    <w:rsid w:val="00521063"/>
    <w:rsid w:val="0053019F"/>
    <w:rsid w:val="00530756"/>
    <w:rsid w:val="00535B16"/>
    <w:rsid w:val="00547497"/>
    <w:rsid w:val="005558C5"/>
    <w:rsid w:val="0057593B"/>
    <w:rsid w:val="0058103B"/>
    <w:rsid w:val="005853C6"/>
    <w:rsid w:val="00591BB5"/>
    <w:rsid w:val="005A0F51"/>
    <w:rsid w:val="005B1568"/>
    <w:rsid w:val="005C78B1"/>
    <w:rsid w:val="005E69E9"/>
    <w:rsid w:val="005F0938"/>
    <w:rsid w:val="006004DF"/>
    <w:rsid w:val="00600F41"/>
    <w:rsid w:val="00611359"/>
    <w:rsid w:val="00620A53"/>
    <w:rsid w:val="006252D5"/>
    <w:rsid w:val="0063305E"/>
    <w:rsid w:val="00633415"/>
    <w:rsid w:val="00637CB8"/>
    <w:rsid w:val="00642637"/>
    <w:rsid w:val="00646F0B"/>
    <w:rsid w:val="006501EF"/>
    <w:rsid w:val="006623B0"/>
    <w:rsid w:val="00690B8C"/>
    <w:rsid w:val="006A552C"/>
    <w:rsid w:val="006F2E8C"/>
    <w:rsid w:val="006F486C"/>
    <w:rsid w:val="007042F5"/>
    <w:rsid w:val="007064BF"/>
    <w:rsid w:val="00707F57"/>
    <w:rsid w:val="0071046B"/>
    <w:rsid w:val="007234F0"/>
    <w:rsid w:val="007238E4"/>
    <w:rsid w:val="0072757E"/>
    <w:rsid w:val="00736EA9"/>
    <w:rsid w:val="00743ED3"/>
    <w:rsid w:val="00744F17"/>
    <w:rsid w:val="00762B6B"/>
    <w:rsid w:val="007654A3"/>
    <w:rsid w:val="0077570B"/>
    <w:rsid w:val="0078176F"/>
    <w:rsid w:val="00790283"/>
    <w:rsid w:val="007904D5"/>
    <w:rsid w:val="007A4134"/>
    <w:rsid w:val="007A568C"/>
    <w:rsid w:val="007B0E52"/>
    <w:rsid w:val="007B13C9"/>
    <w:rsid w:val="007B24D7"/>
    <w:rsid w:val="007B2D4C"/>
    <w:rsid w:val="007B480E"/>
    <w:rsid w:val="007B6C2E"/>
    <w:rsid w:val="007C3F2F"/>
    <w:rsid w:val="007D436D"/>
    <w:rsid w:val="007E10CC"/>
    <w:rsid w:val="007E3BAB"/>
    <w:rsid w:val="007F1C14"/>
    <w:rsid w:val="00803429"/>
    <w:rsid w:val="00805CBE"/>
    <w:rsid w:val="00812C1B"/>
    <w:rsid w:val="00817440"/>
    <w:rsid w:val="00830EA4"/>
    <w:rsid w:val="008314EC"/>
    <w:rsid w:val="0083794A"/>
    <w:rsid w:val="00847A43"/>
    <w:rsid w:val="00852312"/>
    <w:rsid w:val="00855541"/>
    <w:rsid w:val="0086632E"/>
    <w:rsid w:val="008706E7"/>
    <w:rsid w:val="00881391"/>
    <w:rsid w:val="00881CD5"/>
    <w:rsid w:val="00882477"/>
    <w:rsid w:val="008953C8"/>
    <w:rsid w:val="0089700F"/>
    <w:rsid w:val="008A2354"/>
    <w:rsid w:val="008A2D80"/>
    <w:rsid w:val="008B0D1D"/>
    <w:rsid w:val="008B7BF7"/>
    <w:rsid w:val="008D2928"/>
    <w:rsid w:val="008D34A8"/>
    <w:rsid w:val="008D7723"/>
    <w:rsid w:val="008E0A1C"/>
    <w:rsid w:val="008F6CC0"/>
    <w:rsid w:val="00903C1B"/>
    <w:rsid w:val="00912613"/>
    <w:rsid w:val="00924988"/>
    <w:rsid w:val="00924BD5"/>
    <w:rsid w:val="00932C77"/>
    <w:rsid w:val="00937768"/>
    <w:rsid w:val="00940C7D"/>
    <w:rsid w:val="009650DA"/>
    <w:rsid w:val="00974FB7"/>
    <w:rsid w:val="0098007A"/>
    <w:rsid w:val="00993014"/>
    <w:rsid w:val="0099366F"/>
    <w:rsid w:val="009B4353"/>
    <w:rsid w:val="009B717D"/>
    <w:rsid w:val="009C2763"/>
    <w:rsid w:val="009C35E2"/>
    <w:rsid w:val="009C56A5"/>
    <w:rsid w:val="009C659C"/>
    <w:rsid w:val="009E3619"/>
    <w:rsid w:val="009E3CA3"/>
    <w:rsid w:val="009F14D3"/>
    <w:rsid w:val="00A0359C"/>
    <w:rsid w:val="00A11ACF"/>
    <w:rsid w:val="00A2124D"/>
    <w:rsid w:val="00A33C57"/>
    <w:rsid w:val="00A40274"/>
    <w:rsid w:val="00A44B10"/>
    <w:rsid w:val="00A50984"/>
    <w:rsid w:val="00A525DD"/>
    <w:rsid w:val="00A635A6"/>
    <w:rsid w:val="00A6515C"/>
    <w:rsid w:val="00A66C2A"/>
    <w:rsid w:val="00A71F78"/>
    <w:rsid w:val="00A75A6E"/>
    <w:rsid w:val="00A830BD"/>
    <w:rsid w:val="00A855DC"/>
    <w:rsid w:val="00A91331"/>
    <w:rsid w:val="00A94F00"/>
    <w:rsid w:val="00AA0EA2"/>
    <w:rsid w:val="00AA237D"/>
    <w:rsid w:val="00AA7EFD"/>
    <w:rsid w:val="00AB05AC"/>
    <w:rsid w:val="00AD319E"/>
    <w:rsid w:val="00AD4821"/>
    <w:rsid w:val="00AE5CF5"/>
    <w:rsid w:val="00AE7CE4"/>
    <w:rsid w:val="00AF1439"/>
    <w:rsid w:val="00AF2DAD"/>
    <w:rsid w:val="00AF37C9"/>
    <w:rsid w:val="00B02809"/>
    <w:rsid w:val="00B034D2"/>
    <w:rsid w:val="00B14717"/>
    <w:rsid w:val="00B17AF0"/>
    <w:rsid w:val="00B2202D"/>
    <w:rsid w:val="00B231EE"/>
    <w:rsid w:val="00B30BDA"/>
    <w:rsid w:val="00B364F9"/>
    <w:rsid w:val="00B36D2B"/>
    <w:rsid w:val="00B52BE3"/>
    <w:rsid w:val="00B669E6"/>
    <w:rsid w:val="00B769C8"/>
    <w:rsid w:val="00B777B6"/>
    <w:rsid w:val="00B8465E"/>
    <w:rsid w:val="00B85A17"/>
    <w:rsid w:val="00B94E4D"/>
    <w:rsid w:val="00BB4D37"/>
    <w:rsid w:val="00BC228E"/>
    <w:rsid w:val="00BC3202"/>
    <w:rsid w:val="00BE0FE6"/>
    <w:rsid w:val="00BE37CB"/>
    <w:rsid w:val="00BF7B8E"/>
    <w:rsid w:val="00C03056"/>
    <w:rsid w:val="00C05454"/>
    <w:rsid w:val="00C05C15"/>
    <w:rsid w:val="00C1562D"/>
    <w:rsid w:val="00C2154D"/>
    <w:rsid w:val="00C47E64"/>
    <w:rsid w:val="00C50BFF"/>
    <w:rsid w:val="00C64110"/>
    <w:rsid w:val="00C87E1D"/>
    <w:rsid w:val="00C904A2"/>
    <w:rsid w:val="00CA13B3"/>
    <w:rsid w:val="00CB1119"/>
    <w:rsid w:val="00CC08F1"/>
    <w:rsid w:val="00CC12E2"/>
    <w:rsid w:val="00CC6E3F"/>
    <w:rsid w:val="00CD332D"/>
    <w:rsid w:val="00CF299A"/>
    <w:rsid w:val="00CF6D45"/>
    <w:rsid w:val="00CF7524"/>
    <w:rsid w:val="00D04D5F"/>
    <w:rsid w:val="00D13B4E"/>
    <w:rsid w:val="00D21B00"/>
    <w:rsid w:val="00D261A8"/>
    <w:rsid w:val="00D3655D"/>
    <w:rsid w:val="00D47B6E"/>
    <w:rsid w:val="00D6141C"/>
    <w:rsid w:val="00D811E1"/>
    <w:rsid w:val="00DA0066"/>
    <w:rsid w:val="00DB1D05"/>
    <w:rsid w:val="00DC2B2C"/>
    <w:rsid w:val="00DC44C1"/>
    <w:rsid w:val="00DC497D"/>
    <w:rsid w:val="00DC622C"/>
    <w:rsid w:val="00DC64F6"/>
    <w:rsid w:val="00DC6DFB"/>
    <w:rsid w:val="00DD1269"/>
    <w:rsid w:val="00DF0EC2"/>
    <w:rsid w:val="00DF38A0"/>
    <w:rsid w:val="00DF4941"/>
    <w:rsid w:val="00E03880"/>
    <w:rsid w:val="00E145D0"/>
    <w:rsid w:val="00E216AA"/>
    <w:rsid w:val="00E27B60"/>
    <w:rsid w:val="00E40394"/>
    <w:rsid w:val="00E43106"/>
    <w:rsid w:val="00E44DFA"/>
    <w:rsid w:val="00E51996"/>
    <w:rsid w:val="00E6018F"/>
    <w:rsid w:val="00E619BD"/>
    <w:rsid w:val="00E66155"/>
    <w:rsid w:val="00E67A61"/>
    <w:rsid w:val="00E751CE"/>
    <w:rsid w:val="00E814DC"/>
    <w:rsid w:val="00E9345A"/>
    <w:rsid w:val="00EB2899"/>
    <w:rsid w:val="00EB2CF9"/>
    <w:rsid w:val="00EB6680"/>
    <w:rsid w:val="00EC0541"/>
    <w:rsid w:val="00EC5EF8"/>
    <w:rsid w:val="00ED12FB"/>
    <w:rsid w:val="00EE46C7"/>
    <w:rsid w:val="00EF2901"/>
    <w:rsid w:val="00EF375E"/>
    <w:rsid w:val="00F06C5C"/>
    <w:rsid w:val="00F1005C"/>
    <w:rsid w:val="00F17069"/>
    <w:rsid w:val="00F203A0"/>
    <w:rsid w:val="00F328CC"/>
    <w:rsid w:val="00F43C12"/>
    <w:rsid w:val="00F456AE"/>
    <w:rsid w:val="00F570A3"/>
    <w:rsid w:val="00F60E57"/>
    <w:rsid w:val="00F71DC0"/>
    <w:rsid w:val="00F76B6A"/>
    <w:rsid w:val="00FA453C"/>
    <w:rsid w:val="00FC3DFA"/>
    <w:rsid w:val="00FC3EB0"/>
    <w:rsid w:val="00FD09F4"/>
    <w:rsid w:val="00FD76C7"/>
    <w:rsid w:val="00FE38ED"/>
    <w:rsid w:val="00FF6221"/>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A614C6"/>
  <w15:docId w15:val="{FEAC7440-155D-43CF-B1AF-C34189145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uiPriority="1" w:qFormat="1"/>
    <w:lsdException w:name="heading 4" w:uiPriority="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1"/>
    <w:qFormat/>
    <w:pPr>
      <w:keepNext/>
      <w:spacing w:before="240" w:after="60"/>
      <w:outlineLvl w:val="1"/>
    </w:pPr>
    <w:rPr>
      <w:rFonts w:ascii="Cambria" w:hAnsi="Cambria"/>
      <w:b/>
      <w:bCs/>
      <w:i/>
      <w:iCs/>
      <w:sz w:val="28"/>
      <w:szCs w:val="28"/>
    </w:rPr>
  </w:style>
  <w:style w:type="paragraph" w:styleId="Heading3">
    <w:name w:val="heading 3"/>
    <w:basedOn w:val="Normal"/>
    <w:next w:val="Normal"/>
    <w:uiPriority w:val="1"/>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pPr>
      <w:keepNext/>
      <w:spacing w:before="240" w:after="60"/>
      <w:outlineLvl w:val="3"/>
    </w:pPr>
    <w:rPr>
      <w:rFonts w:ascii="Calibri" w:hAnsi="Calibri"/>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link w:val="Heading8Char"/>
    <w:qFormat/>
    <w:pPr>
      <w:spacing w:before="240" w:after="60"/>
      <w:outlineLvl w:val="7"/>
    </w:pPr>
    <w:rPr>
      <w:rFonts w:eastAsia="SimSun"/>
      <w:i/>
      <w:i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Cambria" w:hAnsi="Cambria"/>
      <w:b/>
      <w:bCs/>
      <w:kern w:val="32"/>
      <w:sz w:val="32"/>
      <w:szCs w:val="32"/>
      <w:lang w:val="en-US" w:eastAsia="en-US" w:bidi="ar-SA"/>
    </w:rPr>
  </w:style>
  <w:style w:type="character" w:customStyle="1" w:styleId="Heading2Char">
    <w:name w:val="Heading 2 Char"/>
    <w:basedOn w:val="DefaultParagraphFont"/>
    <w:link w:val="Heading2"/>
    <w:semiHidden/>
    <w:rPr>
      <w:rFonts w:ascii="Cambria" w:hAnsi="Cambria"/>
      <w:b/>
      <w:bCs/>
      <w:i/>
      <w:iCs/>
      <w:sz w:val="28"/>
      <w:szCs w:val="28"/>
      <w:lang w:val="en-US" w:eastAsia="en-US" w:bidi="ar-SA"/>
    </w:rPr>
  </w:style>
  <w:style w:type="character" w:customStyle="1" w:styleId="Heading4Char">
    <w:name w:val="Heading 4 Char"/>
    <w:basedOn w:val="DefaultParagraphFont"/>
    <w:link w:val="Heading4"/>
    <w:semiHidden/>
    <w:rPr>
      <w:rFonts w:ascii="Calibri" w:hAnsi="Calibri"/>
      <w:b/>
      <w:bCs/>
      <w:sz w:val="28"/>
      <w:szCs w:val="28"/>
      <w:lang w:val="en-US" w:eastAsia="en-US" w:bidi="ar-SA"/>
    </w:rPr>
  </w:style>
  <w:style w:type="paragraph" w:customStyle="1" w:styleId="CommentText1">
    <w:name w:val="Comment Text1"/>
    <w:basedOn w:val="Normal"/>
    <w:link w:val="CommentTextChar"/>
    <w:unhideWhenUsed/>
    <w:rPr>
      <w:sz w:val="20"/>
      <w:szCs w:val="20"/>
    </w:rPr>
  </w:style>
  <w:style w:type="character" w:customStyle="1" w:styleId="CommentTextChar">
    <w:name w:val="Comment Text Char"/>
    <w:basedOn w:val="DefaultParagraphFont"/>
    <w:link w:val="CommentText1"/>
    <w:rPr>
      <w:lang w:val="en-US" w:eastAsia="en-US" w:bidi="ar-SA"/>
    </w:rPr>
  </w:style>
  <w:style w:type="paragraph" w:customStyle="1" w:styleId="CommentSubject1">
    <w:name w:val="Comment Subject1"/>
    <w:basedOn w:val="CommentText1"/>
    <w:next w:val="CommentText1"/>
    <w:link w:val="CommentSubjectChar"/>
    <w:semiHidden/>
    <w:unhideWhenUsed/>
    <w:rPr>
      <w:b/>
      <w:bCs/>
    </w:rPr>
  </w:style>
  <w:style w:type="character" w:customStyle="1" w:styleId="CommentSubjectChar">
    <w:name w:val="Comment Subject Char"/>
    <w:basedOn w:val="CommentTextChar"/>
    <w:link w:val="CommentSubject1"/>
    <w:semiHidden/>
    <w:rPr>
      <w:b/>
      <w:bCs/>
      <w:lang w:val="en-US" w:eastAsia="en-US"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bidi="ar-SA"/>
    </w:rPr>
  </w:style>
  <w:style w:type="paragraph" w:styleId="Header">
    <w:name w:val="header"/>
    <w:basedOn w:val="Normal"/>
    <w:link w:val="HeaderChar"/>
    <w:unhideWhenUsed/>
    <w:pPr>
      <w:tabs>
        <w:tab w:val="center" w:pos="4680"/>
        <w:tab w:val="right" w:pos="9360"/>
      </w:tabs>
    </w:pPr>
  </w:style>
  <w:style w:type="character" w:customStyle="1" w:styleId="HeaderChar">
    <w:name w:val="Header Char"/>
    <w:basedOn w:val="DefaultParagraphFont"/>
    <w:link w:val="Header"/>
    <w:rPr>
      <w:sz w:val="24"/>
      <w:szCs w:val="24"/>
      <w:lang w:val="en-US" w:eastAsia="en-US" w:bidi="ar-SA"/>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sz w:val="24"/>
      <w:szCs w:val="24"/>
      <w:lang w:val="en-US" w:eastAsia="en-US" w:bidi="ar-SA"/>
    </w:rPr>
  </w:style>
  <w:style w:type="paragraph" w:customStyle="1" w:styleId="LNormal">
    <w:name w:val="LNormal"/>
    <w:pPr>
      <w:spacing w:after="240"/>
    </w:pPr>
    <w:rPr>
      <w:rFonts w:ascii="Arial" w:hAnsi="Arial" w:cs="Arial"/>
      <w:color w:val="000000"/>
      <w:sz w:val="24"/>
      <w:szCs w:val="24"/>
    </w:rPr>
  </w:style>
  <w:style w:type="paragraph" w:customStyle="1" w:styleId="body12">
    <w:name w:val="body 1.2"/>
    <w:basedOn w:val="Normal"/>
    <w:pPr>
      <w:tabs>
        <w:tab w:val="left" w:pos="720"/>
      </w:tabs>
      <w:autoSpaceDE w:val="0"/>
      <w:autoSpaceDN w:val="0"/>
      <w:adjustRightInd w:val="0"/>
      <w:spacing w:after="120"/>
      <w:ind w:left="360"/>
    </w:pPr>
    <w:rPr>
      <w:rFonts w:ascii="Arial" w:hAnsi="Arial" w:cs="Arial"/>
      <w:color w:val="000000"/>
      <w:sz w:val="20"/>
      <w:szCs w:val="20"/>
    </w:rPr>
  </w:style>
  <w:style w:type="paragraph" w:customStyle="1" w:styleId="body12withhangindent">
    <w:name w:val="body 1.2 with hang indent"/>
    <w:basedOn w:val="Normal"/>
    <w:pPr>
      <w:spacing w:after="120"/>
      <w:ind w:left="720" w:hanging="360"/>
    </w:pPr>
    <w:rPr>
      <w:rFonts w:ascii="Arial" w:hAnsi="Arial"/>
      <w:color w:val="000000"/>
      <w:sz w:val="20"/>
      <w:szCs w:val="20"/>
    </w:rPr>
  </w:style>
  <w:style w:type="paragraph" w:customStyle="1" w:styleId="AHeading1">
    <w:name w:val="A Heading 1"/>
    <w:basedOn w:val="Heading1"/>
    <w:pPr>
      <w:spacing w:before="120" w:after="120"/>
      <w:jc w:val="center"/>
    </w:pPr>
    <w:rPr>
      <w:rFonts w:ascii="Times New Roman" w:hAnsi="Times New Roman"/>
      <w:caps/>
      <w:kern w:val="0"/>
      <w:sz w:val="24"/>
      <w:szCs w:val="24"/>
    </w:rPr>
  </w:style>
  <w:style w:type="paragraph" w:customStyle="1" w:styleId="AHeading2">
    <w:name w:val="A Heading 2"/>
    <w:basedOn w:val="Heading2"/>
    <w:link w:val="AHeading2Char"/>
    <w:pPr>
      <w:spacing w:before="0" w:after="0"/>
    </w:pPr>
    <w:rPr>
      <w:rFonts w:ascii="Times New Roman" w:hAnsi="Times New Roman"/>
      <w:i w:val="0"/>
      <w:iCs w:val="0"/>
      <w:caps/>
      <w:sz w:val="24"/>
      <w:szCs w:val="24"/>
      <w:u w:val="single"/>
    </w:rPr>
  </w:style>
  <w:style w:type="character" w:customStyle="1" w:styleId="AHeading2Char">
    <w:name w:val="A Heading 2 Char"/>
    <w:basedOn w:val="DefaultParagraphFont"/>
    <w:link w:val="AHeading2"/>
    <w:rPr>
      <w:b/>
      <w:bCs/>
      <w:caps/>
      <w:sz w:val="24"/>
      <w:szCs w:val="24"/>
      <w:u w:val="single"/>
      <w:lang w:val="en-US" w:eastAsia="en-US" w:bidi="ar-SA"/>
    </w:rPr>
  </w:style>
  <w:style w:type="paragraph" w:customStyle="1" w:styleId="VENumbered1">
    <w:name w:val="VE Numbered 1"/>
    <w:basedOn w:val="Normal"/>
    <w:next w:val="Normal"/>
    <w:pPr>
      <w:keepNext/>
      <w:spacing w:after="240"/>
      <w:jc w:val="center"/>
      <w:outlineLvl w:val="0"/>
    </w:pPr>
    <w:rPr>
      <w:rFonts w:ascii="Times New Roman Bold" w:hAnsi="Times New Roman Bold" w:cs="Arial"/>
      <w:b/>
      <w:bCs/>
      <w:sz w:val="28"/>
    </w:rPr>
  </w:style>
  <w:style w:type="paragraph" w:customStyle="1" w:styleId="VENumbered2">
    <w:name w:val="VE Numbered 2"/>
    <w:basedOn w:val="Normal"/>
    <w:next w:val="Normal"/>
    <w:pPr>
      <w:keepNext/>
      <w:tabs>
        <w:tab w:val="num" w:pos="720"/>
      </w:tabs>
      <w:spacing w:before="640" w:after="480"/>
      <w:ind w:left="720" w:hanging="720"/>
      <w:jc w:val="both"/>
      <w:outlineLvl w:val="1"/>
    </w:pPr>
    <w:rPr>
      <w:rFonts w:ascii="Arial" w:hAnsi="Arial" w:cs="Arial"/>
      <w:b/>
    </w:rPr>
  </w:style>
  <w:style w:type="paragraph" w:customStyle="1" w:styleId="VENumbered3">
    <w:name w:val="VE Numbered 3"/>
    <w:basedOn w:val="Normal"/>
    <w:next w:val="Normal"/>
    <w:pPr>
      <w:tabs>
        <w:tab w:val="num" w:pos="720"/>
      </w:tabs>
      <w:spacing w:before="360" w:after="240" w:line="360" w:lineRule="auto"/>
      <w:ind w:left="720" w:hanging="720"/>
      <w:jc w:val="both"/>
      <w:outlineLvl w:val="2"/>
    </w:pPr>
    <w:rPr>
      <w:rFonts w:cs="Arial"/>
    </w:rPr>
  </w:style>
  <w:style w:type="paragraph" w:customStyle="1" w:styleId="VENumbered5">
    <w:name w:val="VE Numbered 5"/>
    <w:basedOn w:val="Normal"/>
    <w:next w:val="Normal"/>
    <w:pPr>
      <w:spacing w:line="360" w:lineRule="auto"/>
      <w:ind w:left="1080" w:hanging="360"/>
      <w:jc w:val="both"/>
      <w:outlineLvl w:val="4"/>
    </w:pPr>
    <w:rPr>
      <w:rFonts w:cs="Arial"/>
    </w:rPr>
  </w:style>
  <w:style w:type="paragraph" w:customStyle="1" w:styleId="VENumbered6">
    <w:name w:val="VE Numbered 6"/>
    <w:basedOn w:val="Normal"/>
    <w:next w:val="Normal"/>
    <w:pPr>
      <w:spacing w:line="360" w:lineRule="auto"/>
      <w:ind w:left="1627" w:hanging="547"/>
      <w:jc w:val="both"/>
      <w:outlineLvl w:val="5"/>
    </w:pPr>
    <w:rPr>
      <w:rFonts w:cs="Arial"/>
    </w:rPr>
  </w:style>
  <w:style w:type="paragraph" w:customStyle="1" w:styleId="VENumbered7">
    <w:name w:val="VE Numbered 7"/>
    <w:basedOn w:val="Normal"/>
    <w:next w:val="Normal"/>
    <w:pPr>
      <w:tabs>
        <w:tab w:val="num" w:pos="0"/>
      </w:tabs>
      <w:spacing w:after="240"/>
      <w:ind w:left="5040" w:hanging="720"/>
      <w:jc w:val="both"/>
      <w:outlineLvl w:val="6"/>
    </w:pPr>
    <w:rPr>
      <w:rFonts w:cs="Arial"/>
    </w:rPr>
  </w:style>
  <w:style w:type="paragraph" w:customStyle="1" w:styleId="VENumbered8">
    <w:name w:val="VE Numbered 8"/>
    <w:basedOn w:val="Normal"/>
    <w:next w:val="Normal"/>
    <w:pPr>
      <w:numPr>
        <w:ilvl w:val="8"/>
        <w:numId w:val="18"/>
      </w:numPr>
      <w:spacing w:after="240"/>
      <w:ind w:left="5760"/>
      <w:jc w:val="both"/>
      <w:outlineLvl w:val="7"/>
    </w:pPr>
    <w:rPr>
      <w:rFonts w:cs="Arial"/>
    </w:rPr>
  </w:style>
  <w:style w:type="character" w:customStyle="1" w:styleId="VEItalic">
    <w:name w:val="VE Italic"/>
    <w:basedOn w:val="DefaultParagraphFont"/>
    <w:rPr>
      <w:i/>
    </w:rPr>
  </w:style>
  <w:style w:type="paragraph" w:customStyle="1" w:styleId="VENumbered4">
    <w:name w:val="VE Numbered 4"/>
    <w:basedOn w:val="Normal"/>
    <w:next w:val="Normal"/>
    <w:pPr>
      <w:tabs>
        <w:tab w:val="num" w:pos="1152"/>
      </w:tabs>
      <w:spacing w:after="240" w:line="360" w:lineRule="auto"/>
      <w:ind w:left="1152" w:hanging="1152"/>
      <w:jc w:val="both"/>
      <w:outlineLvl w:val="3"/>
    </w:pPr>
    <w:rPr>
      <w:rFonts w:cs="Arial"/>
    </w:rPr>
  </w:style>
  <w:style w:type="paragraph" w:styleId="BodyTextIndent2">
    <w:name w:val="Body Text Indent 2"/>
    <w:basedOn w:val="Normal"/>
    <w:link w:val="BodyTextIndent2Char"/>
    <w:pPr>
      <w:spacing w:after="120" w:line="480" w:lineRule="auto"/>
      <w:ind w:left="360"/>
    </w:pPr>
  </w:style>
  <w:style w:type="character" w:customStyle="1" w:styleId="BodyTextIndent2Char">
    <w:name w:val="Body Text Indent 2 Char"/>
    <w:basedOn w:val="DefaultParagraphFont"/>
    <w:link w:val="BodyTextIndent2"/>
    <w:rPr>
      <w:sz w:val="24"/>
      <w:szCs w:val="24"/>
      <w:lang w:val="en-US" w:eastAsia="en-US" w:bidi="ar-SA"/>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basedOn w:val="DefaultParagraphFont"/>
    <w:link w:val="BodyTextIndent"/>
    <w:rPr>
      <w:sz w:val="24"/>
      <w:szCs w:val="24"/>
      <w:lang w:val="en-US" w:eastAsia="en-US" w:bidi="ar-SA"/>
    </w:rPr>
  </w:style>
  <w:style w:type="paragraph" w:customStyle="1" w:styleId="ind1">
    <w:name w:val="ind1"/>
    <w:basedOn w:val="Normal"/>
    <w:pPr>
      <w:spacing w:line="360" w:lineRule="auto"/>
      <w:ind w:left="720"/>
      <w:jc w:val="both"/>
    </w:pPr>
    <w:rPr>
      <w:rFonts w:cs="Arial"/>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character" w:styleId="Hyperlink">
    <w:name w:val="Hyperlink"/>
    <w:basedOn w:val="DefaultParagraphFont"/>
    <w:rPr>
      <w:color w:val="0000FF"/>
      <w:u w:val="single"/>
    </w:rPr>
  </w:style>
  <w:style w:type="character" w:styleId="Emphasis">
    <w:name w:val="Emphasis"/>
    <w:basedOn w:val="DefaultParagraphFont"/>
    <w:qFormat/>
    <w:rPr>
      <w:i/>
      <w:iCs/>
    </w:rPr>
  </w:style>
  <w:style w:type="paragraph" w:customStyle="1" w:styleId="Body">
    <w:name w:val="Body"/>
    <w:basedOn w:val="Normal"/>
    <w:pPr>
      <w:suppressAutoHyphens/>
      <w:spacing w:after="200"/>
      <w:ind w:left="720" w:hanging="720"/>
    </w:pPr>
    <w:rPr>
      <w:spacing w:val="-3"/>
      <w:szCs w:val="20"/>
    </w:rPr>
  </w:style>
  <w:style w:type="paragraph" w:customStyle="1" w:styleId="pbody">
    <w:name w:val="pbody"/>
    <w:basedOn w:val="Normal"/>
    <w:pPr>
      <w:spacing w:line="288" w:lineRule="auto"/>
      <w:ind w:firstLine="240"/>
    </w:pPr>
    <w:rPr>
      <w:rFonts w:ascii="Arial" w:hAnsi="Arial" w:cs="Arial"/>
      <w:color w:val="000000"/>
      <w:sz w:val="20"/>
      <w:szCs w:val="20"/>
    </w:rPr>
  </w:style>
  <w:style w:type="paragraph" w:customStyle="1" w:styleId="pbodyctrsmcaps">
    <w:name w:val="pbodyctrsmcaps"/>
    <w:basedOn w:val="Normal"/>
    <w:pPr>
      <w:spacing w:before="240" w:after="240" w:line="288" w:lineRule="auto"/>
      <w:jc w:val="center"/>
    </w:pPr>
    <w:rPr>
      <w:rFonts w:ascii="Arial" w:hAnsi="Arial" w:cs="Arial"/>
      <w:smallCaps/>
      <w:color w:val="000000"/>
      <w:sz w:val="20"/>
      <w:szCs w:val="20"/>
    </w:rPr>
  </w:style>
  <w:style w:type="paragraph" w:customStyle="1" w:styleId="pindented1">
    <w:name w:val="pindented1"/>
    <w:basedOn w:val="Normal"/>
    <w:pPr>
      <w:spacing w:line="288" w:lineRule="auto"/>
      <w:ind w:firstLine="480"/>
    </w:pPr>
    <w:rPr>
      <w:rFonts w:ascii="Arial" w:hAnsi="Arial" w:cs="Arial"/>
      <w:color w:val="000000"/>
      <w:sz w:val="20"/>
      <w:szCs w:val="20"/>
    </w:rPr>
  </w:style>
  <w:style w:type="paragraph" w:styleId="PlainText">
    <w:name w:val="Plain Text"/>
    <w:basedOn w:val="Normal"/>
    <w:link w:val="PlainTextChar"/>
    <w:rPr>
      <w:rFonts w:ascii="Courier New" w:hAnsi="Courier New" w:cs="Courier New"/>
      <w:sz w:val="20"/>
      <w:szCs w:val="20"/>
    </w:rPr>
  </w:style>
  <w:style w:type="paragraph" w:customStyle="1" w:styleId="Tabletext">
    <w:name w:val="Table text"/>
    <w:basedOn w:val="Normal"/>
    <w:rPr>
      <w:szCs w:val="20"/>
    </w:rPr>
  </w:style>
  <w:style w:type="character" w:customStyle="1" w:styleId="a0">
    <w:name w:val="________"/>
    <w:basedOn w:val="DefaultParagraphFont"/>
  </w:style>
  <w:style w:type="paragraph" w:styleId="List2">
    <w:name w:val="List 2"/>
    <w:basedOn w:val="Normal"/>
    <w:pPr>
      <w:tabs>
        <w:tab w:val="num" w:pos="1368"/>
      </w:tabs>
      <w:ind w:left="720" w:hanging="720"/>
    </w:pPr>
    <w:rPr>
      <w:szCs w:val="20"/>
    </w:rPr>
  </w:style>
  <w:style w:type="paragraph" w:styleId="List">
    <w:name w:val="List"/>
    <w:basedOn w:val="Normal"/>
    <w:pPr>
      <w:ind w:left="360" w:hanging="360"/>
    </w:pPr>
    <w:rPr>
      <w:szCs w:val="20"/>
    </w:rPr>
  </w:style>
  <w:style w:type="paragraph" w:customStyle="1" w:styleId="subSectionHeading">
    <w:name w:val="subSection Heading"/>
    <w:basedOn w:val="Normal"/>
    <w:next w:val="Normal"/>
    <w:pPr>
      <w:suppressAutoHyphens/>
      <w:spacing w:before="300" w:after="200"/>
    </w:pPr>
    <w:rPr>
      <w:b/>
      <w:caps/>
      <w:szCs w:val="20"/>
    </w:rPr>
  </w:style>
  <w:style w:type="paragraph" w:customStyle="1" w:styleId="HeadingBody2">
    <w:name w:val="HeadingBody 2"/>
    <w:basedOn w:val="Normal"/>
    <w:next w:val="Normal"/>
    <w:pPr>
      <w:spacing w:after="240"/>
      <w:jc w:val="both"/>
    </w:pPr>
    <w:rPr>
      <w:szCs w:val="20"/>
    </w:rPr>
  </w:style>
  <w:style w:type="paragraph" w:customStyle="1" w:styleId="para">
    <w:name w:val="para"/>
    <w:basedOn w:val="Normal"/>
    <w:pPr>
      <w:tabs>
        <w:tab w:val="left" w:pos="0"/>
      </w:tabs>
      <w:suppressAutoHyphens/>
      <w:spacing w:after="204"/>
      <w:jc w:val="both"/>
    </w:pPr>
    <w:rPr>
      <w:b/>
      <w:szCs w:val="20"/>
    </w:rPr>
  </w:style>
  <w:style w:type="paragraph" w:styleId="BodyText2">
    <w:name w:val="Body Text 2"/>
    <w:basedOn w:val="Normal"/>
    <w:pPr>
      <w:spacing w:after="120" w:line="480" w:lineRule="auto"/>
    </w:pPr>
  </w:style>
  <w:style w:type="paragraph" w:styleId="BodyText">
    <w:name w:val="Body Text"/>
    <w:basedOn w:val="Normal"/>
    <w:link w:val="BodyTextChar"/>
    <w:qFormat/>
    <w:pPr>
      <w:spacing w:after="120"/>
    </w:pPr>
  </w:style>
  <w:style w:type="paragraph" w:styleId="BodyTextIndent3">
    <w:name w:val="Body Text Indent 3"/>
    <w:basedOn w:val="Normal"/>
    <w:link w:val="BodyTextIndent3Char"/>
    <w:pPr>
      <w:spacing w:after="120"/>
      <w:ind w:left="360"/>
    </w:pPr>
    <w:rPr>
      <w:sz w:val="16"/>
      <w:szCs w:val="16"/>
    </w:rPr>
  </w:style>
  <w:style w:type="paragraph" w:customStyle="1" w:styleId="Blockquote">
    <w:name w:val="Blockquote"/>
    <w:basedOn w:val="Normal"/>
    <w:pPr>
      <w:snapToGrid w:val="0"/>
      <w:spacing w:before="100" w:after="100"/>
      <w:ind w:left="360" w:right="360"/>
    </w:pPr>
    <w:rPr>
      <w:szCs w:val="20"/>
    </w:rPr>
  </w:style>
  <w:style w:type="paragraph" w:styleId="Subtitle">
    <w:name w:val="Subtitle"/>
    <w:basedOn w:val="Normal"/>
    <w:qFormat/>
    <w:pPr>
      <w:jc w:val="center"/>
    </w:pPr>
    <w:rPr>
      <w:b/>
      <w:bCs/>
      <w:szCs w:val="20"/>
    </w:rPr>
  </w:style>
  <w:style w:type="paragraph" w:styleId="BlockText">
    <w:name w:val="Block Text"/>
    <w:basedOn w:val="Normal"/>
    <w:pPr>
      <w:tabs>
        <w:tab w:val="left" w:pos="10350"/>
      </w:tabs>
      <w:ind w:left="144" w:right="144"/>
    </w:pPr>
    <w:rPr>
      <w:b/>
      <w:szCs w:val="20"/>
    </w:r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character" w:customStyle="1" w:styleId="HTMLPreformattedChar">
    <w:name w:val="HTML Preformatted Char"/>
    <w:basedOn w:val="DefaultParagraphFont"/>
    <w:link w:val="HTMLPreformatted"/>
    <w:rPr>
      <w:rFonts w:ascii="Courier New" w:hAnsi="Courier New"/>
      <w:lang w:bidi="ar-SA"/>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Title">
    <w:name w:val="Title"/>
    <w:basedOn w:val="Normal"/>
    <w:qFormat/>
    <w:pPr>
      <w:jc w:val="center"/>
    </w:pPr>
    <w:rPr>
      <w:rFonts w:eastAsia="Symbol" w:cs="Symbol"/>
      <w:b/>
      <w:smallCaps/>
      <w:color w:val="000000"/>
      <w:kern w:val="2"/>
      <w:szCs w:val="20"/>
    </w:rPr>
  </w:style>
  <w:style w:type="character" w:customStyle="1" w:styleId="PlainTextChar">
    <w:name w:val="Plain Text Char"/>
    <w:basedOn w:val="DefaultParagraphFont"/>
    <w:link w:val="PlainText"/>
    <w:rPr>
      <w:rFonts w:ascii="Courier New" w:hAnsi="Courier New" w:cs="Courier New"/>
    </w:rPr>
  </w:style>
  <w:style w:type="paragraph" w:customStyle="1" w:styleId="NoSpacing1">
    <w:name w:val="No Spacing1"/>
    <w:basedOn w:val="Normal"/>
    <w:uiPriority w:val="1"/>
    <w:qFormat/>
    <w:rPr>
      <w:rFonts w:ascii="Calibri" w:eastAsia="Calibri" w:hAnsi="Calibri"/>
      <w:sz w:val="22"/>
      <w:szCs w:val="22"/>
    </w:rPr>
  </w:style>
  <w:style w:type="paragraph" w:customStyle="1" w:styleId="Default">
    <w:name w:val="Default"/>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rPr>
      <w:color w:val="800080"/>
      <w:u w:val="single"/>
    </w:rPr>
  </w:style>
  <w:style w:type="paragraph" w:customStyle="1" w:styleId="vebodytextdouble">
    <w:name w:val="vebodytextdouble"/>
    <w:basedOn w:val="Normal"/>
    <w:pPr>
      <w:spacing w:after="240" w:line="360" w:lineRule="auto"/>
      <w:jc w:val="both"/>
    </w:pPr>
    <w:rPr>
      <w:rFonts w:eastAsia="Calibri"/>
    </w:rPr>
  </w:style>
  <w:style w:type="character" w:customStyle="1" w:styleId="veitalic0">
    <w:name w:val="veitalic"/>
    <w:basedOn w:val="DefaultParagraphFont"/>
    <w:rPr>
      <w:i/>
      <w:iCs/>
    </w:rPr>
  </w:style>
  <w:style w:type="character" w:customStyle="1" w:styleId="vebold">
    <w:name w:val="vebold"/>
    <w:basedOn w:val="DefaultParagraphFont"/>
  </w:style>
  <w:style w:type="paragraph" w:customStyle="1" w:styleId="ind1charcharcharcharcharcharchar">
    <w:name w:val="ind1charcharcharcharcharcharchar"/>
    <w:basedOn w:val="Normal"/>
    <w:pPr>
      <w:spacing w:line="360" w:lineRule="auto"/>
      <w:ind w:left="720"/>
      <w:jc w:val="both"/>
    </w:pPr>
    <w:rPr>
      <w:rFonts w:eastAsia="Calibri"/>
    </w:rPr>
  </w:style>
  <w:style w:type="character" w:customStyle="1" w:styleId="CommentReference1">
    <w:name w:val="Comment Reference1"/>
    <w:basedOn w:val="DefaultParagraphFont"/>
    <w:rPr>
      <w:sz w:val="16"/>
      <w:szCs w:val="16"/>
    </w:rPr>
  </w:style>
  <w:style w:type="paragraph" w:customStyle="1" w:styleId="Revision1">
    <w:name w:val="Revision1"/>
    <w:uiPriority w:val="99"/>
    <w:semiHidden/>
    <w:rPr>
      <w:sz w:val="24"/>
      <w:szCs w:val="24"/>
    </w:rPr>
  </w:style>
  <w:style w:type="character" w:customStyle="1" w:styleId="Heading8Char">
    <w:name w:val="Heading 8 Char"/>
    <w:basedOn w:val="DefaultParagraphFont"/>
    <w:link w:val="Heading8"/>
    <w:rPr>
      <w:rFonts w:eastAsia="SimSun"/>
      <w:i/>
      <w:iCs/>
      <w:sz w:val="24"/>
      <w:szCs w:val="24"/>
      <w:lang w:eastAsia="zh-CN"/>
    </w:rPr>
  </w:style>
  <w:style w:type="paragraph" w:styleId="NormalWeb">
    <w:name w:val="Normal (Web)"/>
    <w:basedOn w:val="Normal"/>
    <w:uiPriority w:val="99"/>
    <w:unhideWhenUsed/>
    <w:pPr>
      <w:spacing w:before="100" w:beforeAutospacing="1" w:after="100" w:afterAutospacing="1"/>
    </w:pPr>
  </w:style>
  <w:style w:type="character" w:customStyle="1" w:styleId="PlaceholderText1">
    <w:name w:val="Placeholder Text1"/>
    <w:basedOn w:val="DefaultParagraphFont"/>
    <w:uiPriority w:val="99"/>
    <w:semiHidden/>
    <w:rPr>
      <w:color w:val="808080"/>
    </w:rPr>
  </w:style>
  <w:style w:type="paragraph" w:customStyle="1" w:styleId="TableParagraph">
    <w:name w:val="Table Paragraph"/>
    <w:basedOn w:val="Normal"/>
    <w:uiPriority w:val="1"/>
    <w:qFormat/>
    <w:pPr>
      <w:widowControl w:val="0"/>
    </w:pPr>
    <w:rPr>
      <w:rFonts w:asciiTheme="minorHAnsi" w:eastAsiaTheme="minorHAnsi" w:hAnsiTheme="minorHAnsi" w:cstheme="minorBidi"/>
      <w:sz w:val="22"/>
      <w:szCs w:val="22"/>
    </w:rPr>
  </w:style>
  <w:style w:type="paragraph" w:styleId="TOC1">
    <w:name w:val="toc 1"/>
    <w:basedOn w:val="Normal"/>
    <w:uiPriority w:val="1"/>
    <w:qFormat/>
    <w:pPr>
      <w:widowControl w:val="0"/>
      <w:ind w:left="550" w:hanging="435"/>
    </w:pPr>
    <w:rPr>
      <w:rFonts w:cstheme="minorBidi"/>
      <w:b/>
      <w:bCs/>
      <w:i/>
    </w:rPr>
  </w:style>
  <w:style w:type="numbering" w:customStyle="1" w:styleId="NoList1">
    <w:name w:val="No List1"/>
    <w:next w:val="NoList"/>
    <w:uiPriority w:val="99"/>
    <w:semiHidden/>
    <w:unhideWhenUsed/>
  </w:style>
  <w:style w:type="paragraph" w:customStyle="1" w:styleId="1">
    <w:name w:val="1"/>
    <w:basedOn w:val="Normal"/>
    <w:pPr>
      <w:numPr>
        <w:ilvl w:val="1"/>
        <w:numId w:val="36"/>
      </w:numPr>
      <w:spacing w:after="180"/>
      <w:outlineLvl w:val="1"/>
    </w:pPr>
    <w:rPr>
      <w:sz w:val="22"/>
      <w:szCs w:val="20"/>
    </w:rPr>
  </w:style>
  <w:style w:type="paragraph" w:styleId="BodyTextFirstIndent2">
    <w:name w:val="Body Text First Indent 2"/>
    <w:basedOn w:val="BodyTextIndent"/>
    <w:link w:val="BodyTextFirstIndent2Char"/>
    <w:semiHidden/>
    <w:unhideWhenUsed/>
    <w:pPr>
      <w:spacing w:after="0"/>
      <w:ind w:firstLine="360"/>
    </w:pPr>
  </w:style>
  <w:style w:type="character" w:customStyle="1" w:styleId="BodyTextFirstIndent2Char">
    <w:name w:val="Body Text First Indent 2 Char"/>
    <w:basedOn w:val="BodyTextIndentChar"/>
    <w:link w:val="BodyTextFirstIndent2"/>
    <w:semiHidden/>
    <w:rPr>
      <w:sz w:val="24"/>
      <w:szCs w:val="24"/>
      <w:lang w:val="en-US" w:eastAsia="en-US" w:bidi="ar-SA"/>
    </w:rPr>
  </w:style>
  <w:style w:type="paragraph" w:customStyle="1" w:styleId="a">
    <w:name w:val="a"/>
    <w:basedOn w:val="BodyText"/>
    <w:pPr>
      <w:numPr>
        <w:numId w:val="37"/>
      </w:numPr>
      <w:tabs>
        <w:tab w:val="clear" w:pos="1440"/>
        <w:tab w:val="num" w:pos="360"/>
        <w:tab w:val="left" w:pos="9378"/>
      </w:tabs>
      <w:spacing w:after="180"/>
      <w:ind w:left="0" w:firstLine="0"/>
      <w:outlineLvl w:val="0"/>
    </w:pPr>
    <w:rPr>
      <w:sz w:val="22"/>
      <w:szCs w:val="20"/>
    </w:rPr>
  </w:style>
  <w:style w:type="paragraph" w:customStyle="1" w:styleId="i">
    <w:name w:val="i"/>
    <w:basedOn w:val="Normal"/>
    <w:pPr>
      <w:numPr>
        <w:ilvl w:val="1"/>
        <w:numId w:val="37"/>
      </w:numPr>
      <w:spacing w:after="180"/>
      <w:outlineLvl w:val="1"/>
    </w:pPr>
    <w:rPr>
      <w:sz w:val="22"/>
      <w:szCs w:val="20"/>
    </w:rPr>
  </w:style>
  <w:style w:type="character" w:customStyle="1" w:styleId="BodyTextIndent3Char">
    <w:name w:val="Body Text Indent 3 Char"/>
    <w:basedOn w:val="DefaultParagraphFont"/>
    <w:link w:val="BodyTextIndent3"/>
    <w:rPr>
      <w:sz w:val="16"/>
      <w:szCs w:val="16"/>
    </w:rPr>
  </w:style>
  <w:style w:type="character" w:customStyle="1" w:styleId="BodyTextChar">
    <w:name w:val="Body Text Char"/>
    <w:basedOn w:val="DefaultParagraphFont"/>
    <w:link w:val="BodyText"/>
    <w:rPr>
      <w:sz w:val="24"/>
      <w:szCs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indent-1">
    <w:name w:val="text-indent-1"/>
    <w:basedOn w:val="Normal"/>
    <w:pPr>
      <w:spacing w:before="100" w:beforeAutospacing="1" w:after="100" w:afterAutospacing="1"/>
    </w:pPr>
  </w:style>
  <w:style w:type="character" w:customStyle="1" w:styleId="level-num">
    <w:name w:val="level-num"/>
    <w:basedOn w:val="DefaultParagraphFont"/>
  </w:style>
  <w:style w:type="paragraph" w:customStyle="1" w:styleId="text-indent-2">
    <w:name w:val="text-indent-2"/>
    <w:basedOn w:val="Normal"/>
    <w:pPr>
      <w:spacing w:before="100" w:beforeAutospacing="1" w:after="100" w:afterAutospacing="1"/>
    </w:p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Normal23b2ec08-a8ba-46a4-a60d-ace637219187">
    <w:name w:val="Normal_23b2ec08-a8ba-46a4-a60d-ace637219187"/>
    <w:qFormat/>
    <w:rPr>
      <w:sz w:val="24"/>
      <w:szCs w:val="24"/>
    </w:rPr>
  </w:style>
  <w:style w:type="paragraph" w:customStyle="1" w:styleId="NoSpacing858e406b-7560-446b-ba25-7f9bae204674">
    <w:name w:val="No Spacing_858e406b-7560-446b-ba25-7f9bae204674"/>
    <w:uiPriority w:val="1"/>
    <w:qFormat/>
  </w:style>
  <w:style w:type="paragraph" w:customStyle="1" w:styleId="annotationtext9edde69d-e976-4fed-9687-8e443d91fe19">
    <w:name w:val="annotation text_9edde69d-e976-4fed-9687-8e443d91fe19"/>
    <w:basedOn w:val="Normal23b2ec08-a8ba-46a4-a60d-ace637219187"/>
    <w:semiHidden/>
    <w:unhideWhenUsed/>
    <w:rPr>
      <w:sz w:val="20"/>
      <w:szCs w:val="20"/>
    </w:rPr>
  </w:style>
  <w:style w:type="paragraph" w:customStyle="1" w:styleId="Normal5be8d517-e0b4-42f5-9d2b-d503699e2482">
    <w:name w:val="Normal_5be8d517-e0b4-42f5-9d2b-d503699e2482"/>
    <w:qFormat/>
  </w:style>
  <w:style w:type="paragraph" w:customStyle="1" w:styleId="paragraph">
    <w:name w:val="paragraph"/>
    <w:basedOn w:val="Normal5be8d517-e0b4-42f5-9d2b-d503699e2482"/>
    <w:pPr>
      <w:spacing w:before="100" w:beforeAutospacing="1" w:after="100" w:afterAutospacing="1"/>
    </w:pPr>
    <w:rPr>
      <w:sz w:val="24"/>
      <w:szCs w:val="24"/>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Hyperlink2614f1cf-0a8a-4586-8d7e-bca7a8b4c592">
    <w:name w:val="Hyperlink_2614f1cf-0a8a-4586-8d7e-bca7a8b4c592"/>
    <w:basedOn w:val="DefaultParagraphFont"/>
    <w:uiPriority w:val="99"/>
    <w:unhideWhenUsed/>
    <w:rPr>
      <w:color w:val="0563C1"/>
      <w:u w:val="single"/>
    </w:rPr>
  </w:style>
  <w:style w:type="paragraph" w:customStyle="1" w:styleId="BodyTextIndent3f21ef805-7524-4b32-8394-bfa2909247ea">
    <w:name w:val="Body Text Indent 3_f21ef805-7524-4b32-8394-bfa2909247ea"/>
    <w:basedOn w:val="Normal23b2ec08-a8ba-46a4-a60d-ace637219187"/>
    <w:semiHidden/>
    <w:unhideWhenUsed/>
    <w:pPr>
      <w:spacing w:after="120"/>
      <w:ind w:left="360"/>
    </w:pPr>
    <w:rPr>
      <w:sz w:val="16"/>
      <w:szCs w:val="16"/>
    </w:rPr>
  </w:style>
  <w:style w:type="paragraph" w:customStyle="1" w:styleId="NormalWebc6488d66-cefe-47b4-bc70-8cf277a5cc35">
    <w:name w:val="Normal (Web)_c6488d66-cefe-47b4-bc70-8cf277a5cc35"/>
    <w:basedOn w:val="Normal23b2ec08-a8ba-46a4-a60d-ace637219187"/>
    <w:unhideWhenUsed/>
    <w:pPr>
      <w:spacing w:before="100" w:beforeAutospacing="1" w:after="100" w:afterAutospacing="1"/>
    </w:pPr>
  </w:style>
  <w:style w:type="character" w:styleId="UnresolvedMention">
    <w:name w:val="Unresolved Mention"/>
    <w:basedOn w:val="DefaultParagraphFont"/>
    <w:uiPriority w:val="99"/>
    <w:semiHidden/>
    <w:unhideWhenUsed/>
    <w:rsid w:val="002D042B"/>
    <w:rPr>
      <w:color w:val="605E5C"/>
      <w:shd w:val="clear" w:color="auto" w:fill="E1DFDD"/>
    </w:rPr>
  </w:style>
  <w:style w:type="paragraph" w:styleId="Revision">
    <w:name w:val="Revision"/>
    <w:hidden/>
    <w:uiPriority w:val="99"/>
    <w:semiHidden/>
    <w:rsid w:val="00C05454"/>
    <w:rPr>
      <w:sz w:val="24"/>
      <w:szCs w:val="24"/>
    </w:rPr>
  </w:style>
  <w:style w:type="character" w:styleId="CommentReference">
    <w:name w:val="annotation reference"/>
    <w:basedOn w:val="DefaultParagraphFont"/>
    <w:semiHidden/>
    <w:unhideWhenUsed/>
    <w:rsid w:val="00C05454"/>
    <w:rPr>
      <w:sz w:val="16"/>
      <w:szCs w:val="16"/>
    </w:rPr>
  </w:style>
  <w:style w:type="paragraph" w:styleId="CommentText">
    <w:name w:val="annotation text"/>
    <w:basedOn w:val="Normal"/>
    <w:link w:val="CommentTextChar1"/>
    <w:unhideWhenUsed/>
    <w:rsid w:val="00C05454"/>
    <w:rPr>
      <w:sz w:val="20"/>
      <w:szCs w:val="20"/>
    </w:rPr>
  </w:style>
  <w:style w:type="character" w:customStyle="1" w:styleId="CommentTextChar1">
    <w:name w:val="Comment Text Char1"/>
    <w:basedOn w:val="DefaultParagraphFont"/>
    <w:link w:val="CommentText"/>
    <w:rsid w:val="00C05454"/>
  </w:style>
  <w:style w:type="paragraph" w:styleId="CommentSubject">
    <w:name w:val="annotation subject"/>
    <w:basedOn w:val="CommentText"/>
    <w:next w:val="CommentText"/>
    <w:link w:val="CommentSubjectChar1"/>
    <w:semiHidden/>
    <w:unhideWhenUsed/>
    <w:rsid w:val="00C05454"/>
    <w:rPr>
      <w:b/>
      <w:bCs/>
    </w:rPr>
  </w:style>
  <w:style w:type="character" w:customStyle="1" w:styleId="CommentSubjectChar1">
    <w:name w:val="Comment Subject Char1"/>
    <w:basedOn w:val="CommentTextChar1"/>
    <w:link w:val="CommentSubject"/>
    <w:semiHidden/>
    <w:rsid w:val="00C05454"/>
    <w:rPr>
      <w:b/>
      <w:bCs/>
    </w:rPr>
  </w:style>
  <w:style w:type="paragraph" w:customStyle="1" w:styleId="Normal5abdc483-6642-4f67-b81f-c892ddad8fa9">
    <w:name w:val="Normal_5abdc483-6642-4f67-b81f-c892ddad8fa9"/>
    <w:qFormat/>
    <w:rsid w:val="00D811E1"/>
    <w:rPr>
      <w:sz w:val="24"/>
      <w:szCs w:val="24"/>
    </w:rPr>
  </w:style>
  <w:style w:type="paragraph" w:customStyle="1" w:styleId="Normald2445daf-6562-4231-a5b6-883722859758">
    <w:name w:val="Normal_d2445daf-6562-4231-a5b6-883722859758"/>
    <w:qFormat/>
    <w:rsid w:val="00A635A6"/>
    <w:rPr>
      <w:sz w:val="24"/>
      <w:szCs w:val="24"/>
    </w:rPr>
  </w:style>
  <w:style w:type="paragraph" w:customStyle="1" w:styleId="ListParagraphe93bd5e1-c2eb-42d0-86d1-ffe1160be03f">
    <w:name w:val="List Paragraph_e93bd5e1-c2eb-42d0-86d1-ffe1160be03f"/>
    <w:basedOn w:val="Normald2445daf-6562-4231-a5b6-883722859758"/>
    <w:uiPriority w:val="34"/>
    <w:qFormat/>
    <w:rsid w:val="00A635A6"/>
    <w:pPr>
      <w:ind w:left="720"/>
      <w:contextualSpacing/>
    </w:pPr>
  </w:style>
  <w:style w:type="paragraph" w:customStyle="1" w:styleId="List26e958261-0dfe-4cff-9a1e-f5cb37724a61">
    <w:name w:val="List 2_6e958261-0dfe-4cff-9a1e-f5cb37724a61"/>
    <w:basedOn w:val="Normald2445daf-6562-4231-a5b6-883722859758"/>
    <w:rsid w:val="00A635A6"/>
    <w:pPr>
      <w:tabs>
        <w:tab w:val="num" w:pos="1368"/>
      </w:tabs>
      <w:ind w:left="720" w:hanging="720"/>
    </w:pPr>
    <w:rPr>
      <w:szCs w:val="20"/>
    </w:rPr>
  </w:style>
  <w:style w:type="paragraph" w:customStyle="1" w:styleId="Defaultb7a5901c-9d8e-4037-afc3-b5069f24489f">
    <w:name w:val="Default_b7a5901c-9d8e-4037-afc3-b5069f24489f"/>
    <w:rsid w:val="00A635A6"/>
    <w:pPr>
      <w:autoSpaceDE w:val="0"/>
      <w:autoSpaceDN w:val="0"/>
      <w:adjustRightInd w:val="0"/>
    </w:pPr>
    <w:rPr>
      <w:rFonts w:ascii="Calibri" w:hAnsi="Calibri" w:cs="Calibri"/>
      <w:color w:val="000000"/>
      <w:sz w:val="24"/>
      <w:szCs w:val="24"/>
    </w:rPr>
  </w:style>
  <w:style w:type="paragraph" w:customStyle="1" w:styleId="Normal4eae2a3e-255e-47ce-bb1e-0f293ee4998b">
    <w:name w:val="Normal_4eae2a3e-255e-47ce-bb1e-0f293ee4998b"/>
    <w:qFormat/>
    <w:rsid w:val="00EB6680"/>
    <w:rPr>
      <w:sz w:val="24"/>
      <w:szCs w:val="24"/>
    </w:rPr>
  </w:style>
  <w:style w:type="paragraph" w:customStyle="1" w:styleId="NoSpacinge8485135-3b9b-403b-83a6-78c5adf718a2">
    <w:name w:val="No Spacing_e8485135-3b9b-403b-83a6-78c5adf718a2"/>
    <w:uiPriority w:val="1"/>
    <w:qFormat/>
    <w:rsid w:val="00FA4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sa.pierson@dc.gov" TargetMode="External"/><Relationship Id="rId18" Type="http://schemas.openxmlformats.org/officeDocument/2006/relationships/hyperlink" Target="mailto:Sharon.guildford@dc.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es.dc.gov/service/office-wage-hour-compliance-0" TargetMode="External"/><Relationship Id="rId2" Type="http://schemas.openxmlformats.org/officeDocument/2006/relationships/customXml" Target="../customXml/item2.xml"/><Relationship Id="rId16" Type="http://schemas.openxmlformats.org/officeDocument/2006/relationships/hyperlink" Target="mailto:compliance.enforcement@dc.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mpliance.enforcement@dc.go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endorportal.dc.gov"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70B667E7DB0A4FAF47D1F4DEFD16BC" ma:contentTypeVersion="11" ma:contentTypeDescription="Create a new document." ma:contentTypeScope="" ma:versionID="1837f5e3037887d6fc9a1a4f97416e93">
  <xsd:schema xmlns:xsd="http://www.w3.org/2001/XMLSchema" xmlns:xs="http://www.w3.org/2001/XMLSchema" xmlns:p="http://schemas.microsoft.com/office/2006/metadata/properties" xmlns:ns3="33ba511b-31c7-49ac-9fa1-79eb1d79874d" xmlns:ns4="7a88c2d9-825e-45cf-ad69-d766c0f951b3" targetNamespace="http://schemas.microsoft.com/office/2006/metadata/properties" ma:root="true" ma:fieldsID="55315bc4ee92265ac6bf8cf905290e07" ns3:_="" ns4:_="">
    <xsd:import namespace="33ba511b-31c7-49ac-9fa1-79eb1d79874d"/>
    <xsd:import namespace="7a88c2d9-825e-45cf-ad69-d766c0f951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ba511b-31c7-49ac-9fa1-79eb1d7987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88c2d9-825e-45cf-ad69-d766c0f951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F8558-4D63-4643-89D0-062969656B29}">
  <ds:schemaRefs>
    <ds:schemaRef ds:uri="http://schemas.microsoft.com/sharepoint/v3/contenttype/forms"/>
  </ds:schemaRefs>
</ds:datastoreItem>
</file>

<file path=customXml/itemProps2.xml><?xml version="1.0" encoding="utf-8"?>
<ds:datastoreItem xmlns:ds="http://schemas.openxmlformats.org/officeDocument/2006/customXml" ds:itemID="{4171E0CD-A929-4283-BF9B-4409D2275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ba511b-31c7-49ac-9fa1-79eb1d79874d"/>
    <ds:schemaRef ds:uri="7a88c2d9-825e-45cf-ad69-d766c0f951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B9FA03-4904-4088-8433-FD82D0F5CD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4299FD-E921-4AA8-BC57-EC75FFC0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33</Pages>
  <Words>10980</Words>
  <Characters>62592</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DCSS Solicitation Template- Final v6 - 08-31-2018</vt:lpstr>
    </vt:vector>
  </TitlesOfParts>
  <Company>OCFO</Company>
  <LinksUpToDate>false</LinksUpToDate>
  <CharactersWithSpaces>73426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DCSS Solicitation Template- Final v6 - 08-31-2018</dc:title>
  <dc:subject>DCSS Solicitation Template- Final v6 - 08-31-2018</dc:subject>
  <dc:creator>OCFO</dc:creator>
  <cp:lastModifiedBy>Abdullah, Ameer (OCFO)</cp:lastModifiedBy>
  <cp:revision>25</cp:revision>
  <cp:lastPrinted>2026-04-28T18:29:00Z</cp:lastPrinted>
  <dcterms:created xsi:type="dcterms:W3CDTF">2026-03-09T12:33:00Z</dcterms:created>
  <dcterms:modified xsi:type="dcterms:W3CDTF">2026-04-28T18:29:00Z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0x010100CF70B667E7DB0A4FAF47D1F4DEFD16BC</vt:lpwstr>
  </property>
</Properties>
</file>